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583874">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Default="005C0664" w:rsidP="00583874">
      <w:pPr>
        <w:pStyle w:val="Nzov"/>
        <w:contextualSpacing/>
        <w:rPr>
          <w:sz w:val="24"/>
          <w:szCs w:val="24"/>
        </w:rPr>
      </w:pPr>
    </w:p>
    <w:p w14:paraId="41EAD2BD" w14:textId="77777777" w:rsidR="009D0F5D" w:rsidRDefault="009D0F5D" w:rsidP="00583874">
      <w:pPr>
        <w:pStyle w:val="Nzov"/>
        <w:contextualSpacing/>
        <w:rPr>
          <w:sz w:val="24"/>
          <w:szCs w:val="24"/>
        </w:rPr>
      </w:pPr>
    </w:p>
    <w:p w14:paraId="5D19C4C0" w14:textId="77777777" w:rsidR="001E0C31" w:rsidRDefault="001E0C31" w:rsidP="00583874">
      <w:pPr>
        <w:pStyle w:val="Nadpis1"/>
        <w:contextualSpacing/>
        <w:jc w:val="right"/>
        <w:rPr>
          <w:b/>
          <w:szCs w:val="24"/>
        </w:rPr>
      </w:pPr>
    </w:p>
    <w:p w14:paraId="68A3644A" w14:textId="24FEC6B5" w:rsidR="005C0664" w:rsidRDefault="005C0664" w:rsidP="00583874">
      <w:pPr>
        <w:pStyle w:val="Nadpis1"/>
        <w:contextualSpacing/>
        <w:jc w:val="right"/>
        <w:rPr>
          <w:b/>
          <w:sz w:val="28"/>
        </w:rPr>
      </w:pPr>
      <w:r>
        <w:rPr>
          <w:b/>
          <w:sz w:val="28"/>
        </w:rPr>
        <w:t>Mestské zastupiteľstvo v Šali</w:t>
      </w:r>
    </w:p>
    <w:p w14:paraId="5F4B5D99" w14:textId="77777777" w:rsidR="005C0664" w:rsidRDefault="005C0664" w:rsidP="00583874">
      <w:pPr>
        <w:pStyle w:val="Nzov"/>
        <w:contextualSpacing/>
        <w:jc w:val="left"/>
        <w:rPr>
          <w:b w:val="0"/>
          <w:sz w:val="24"/>
          <w:szCs w:val="24"/>
        </w:rPr>
      </w:pPr>
    </w:p>
    <w:p w14:paraId="5D36EFFC" w14:textId="77777777" w:rsidR="00583874" w:rsidRDefault="00583874" w:rsidP="00583874">
      <w:pPr>
        <w:pStyle w:val="Nzov"/>
        <w:contextualSpacing/>
        <w:jc w:val="left"/>
        <w:rPr>
          <w:b w:val="0"/>
          <w:sz w:val="24"/>
          <w:szCs w:val="24"/>
        </w:rPr>
      </w:pPr>
    </w:p>
    <w:p w14:paraId="12161879" w14:textId="77777777" w:rsidR="00583874" w:rsidRDefault="00583874" w:rsidP="00583874">
      <w:pPr>
        <w:pStyle w:val="Nzov"/>
        <w:contextualSpacing/>
        <w:jc w:val="left"/>
        <w:rPr>
          <w:b w:val="0"/>
          <w:sz w:val="24"/>
          <w:szCs w:val="24"/>
        </w:rPr>
      </w:pPr>
    </w:p>
    <w:p w14:paraId="61094197" w14:textId="3E8DD3DA" w:rsidR="005C0664" w:rsidRDefault="005C0664" w:rsidP="00583874">
      <w:pPr>
        <w:pStyle w:val="Nzov"/>
        <w:contextualSpacing/>
        <w:jc w:val="left"/>
        <w:rPr>
          <w:b w:val="0"/>
        </w:rPr>
      </w:pPr>
      <w:r>
        <w:rPr>
          <w:sz w:val="24"/>
          <w:szCs w:val="24"/>
        </w:rPr>
        <w:t>Materiál číslo</w:t>
      </w:r>
      <w:r w:rsidR="00767206">
        <w:rPr>
          <w:sz w:val="24"/>
          <w:szCs w:val="24"/>
        </w:rPr>
        <w:t xml:space="preserve"> D</w:t>
      </w:r>
      <w:r w:rsidR="00583874">
        <w:rPr>
          <w:sz w:val="24"/>
          <w:szCs w:val="24"/>
        </w:rPr>
        <w:t xml:space="preserve"> </w:t>
      </w:r>
      <w:r w:rsidR="001C61DD">
        <w:rPr>
          <w:sz w:val="24"/>
          <w:szCs w:val="24"/>
        </w:rPr>
        <w:t>2</w:t>
      </w:r>
      <w:r w:rsidR="00583874">
        <w:rPr>
          <w:sz w:val="24"/>
          <w:szCs w:val="24"/>
        </w:rPr>
        <w:t>/7/2025</w:t>
      </w:r>
    </w:p>
    <w:p w14:paraId="422AF986" w14:textId="2472D9E4" w:rsidR="0028734B" w:rsidRPr="001C61DD" w:rsidRDefault="00D16008" w:rsidP="00583874">
      <w:pPr>
        <w:pStyle w:val="Nadpis1"/>
        <w:jc w:val="both"/>
        <w:rPr>
          <w:b/>
          <w:sz w:val="28"/>
          <w:szCs w:val="28"/>
          <w:u w:val="single"/>
        </w:rPr>
      </w:pPr>
      <w:r w:rsidRPr="001C61DD">
        <w:rPr>
          <w:b/>
          <w:sz w:val="28"/>
          <w:szCs w:val="28"/>
          <w:u w:val="single"/>
        </w:rPr>
        <w:t xml:space="preserve">Oľga </w:t>
      </w:r>
      <w:proofErr w:type="spellStart"/>
      <w:r w:rsidRPr="001C61DD">
        <w:rPr>
          <w:b/>
          <w:sz w:val="28"/>
          <w:szCs w:val="28"/>
          <w:u w:val="single"/>
        </w:rPr>
        <w:t>Holocsiová</w:t>
      </w:r>
      <w:proofErr w:type="spellEnd"/>
      <w:r w:rsidRPr="001C61DD">
        <w:rPr>
          <w:b/>
          <w:sz w:val="28"/>
          <w:szCs w:val="28"/>
          <w:u w:val="single"/>
        </w:rPr>
        <w:t>, ul. Kráľovská 829/4</w:t>
      </w:r>
      <w:r w:rsidR="00583874" w:rsidRPr="001C61DD">
        <w:rPr>
          <w:b/>
          <w:sz w:val="28"/>
          <w:szCs w:val="28"/>
          <w:u w:val="single"/>
        </w:rPr>
        <w:t>,</w:t>
      </w:r>
      <w:r w:rsidRPr="001C61DD">
        <w:rPr>
          <w:b/>
          <w:sz w:val="28"/>
          <w:szCs w:val="28"/>
          <w:u w:val="single"/>
        </w:rPr>
        <w:t xml:space="preserve"> Šaľa –</w:t>
      </w:r>
      <w:r w:rsidR="00FD2D18" w:rsidRPr="001C61DD">
        <w:rPr>
          <w:b/>
          <w:sz w:val="28"/>
          <w:szCs w:val="28"/>
          <w:u w:val="single"/>
        </w:rPr>
        <w:t xml:space="preserve"> </w:t>
      </w:r>
      <w:r w:rsidRPr="001C61DD">
        <w:rPr>
          <w:b/>
          <w:sz w:val="28"/>
          <w:szCs w:val="28"/>
          <w:u w:val="single"/>
        </w:rPr>
        <w:t xml:space="preserve">žiadosť </w:t>
      </w:r>
      <w:r w:rsidR="00445325" w:rsidRPr="001C61DD">
        <w:rPr>
          <w:b/>
          <w:sz w:val="28"/>
          <w:szCs w:val="28"/>
          <w:u w:val="single"/>
        </w:rPr>
        <w:t>o kúpu</w:t>
      </w:r>
      <w:r w:rsidR="00FD2D18" w:rsidRPr="001C61DD">
        <w:rPr>
          <w:b/>
          <w:sz w:val="28"/>
          <w:szCs w:val="28"/>
          <w:u w:val="single"/>
        </w:rPr>
        <w:t xml:space="preserve"> pozemku </w:t>
      </w:r>
      <w:r w:rsidRPr="001C61DD">
        <w:rPr>
          <w:b/>
          <w:sz w:val="28"/>
          <w:szCs w:val="28"/>
          <w:u w:val="single"/>
        </w:rPr>
        <w:t>vo vlastníctve mesta</w:t>
      </w:r>
      <w:r w:rsidR="006003C8" w:rsidRPr="001C61DD">
        <w:rPr>
          <w:b/>
          <w:sz w:val="28"/>
          <w:szCs w:val="28"/>
          <w:u w:val="single"/>
        </w:rPr>
        <w:t xml:space="preserve"> </w:t>
      </w:r>
    </w:p>
    <w:p w14:paraId="4221FC7C" w14:textId="77777777" w:rsidR="006003C8" w:rsidRDefault="006003C8" w:rsidP="00583874">
      <w:pPr>
        <w:spacing w:after="0" w:line="240" w:lineRule="auto"/>
        <w:rPr>
          <w:lang w:eastAsia="cs-CZ"/>
        </w:rPr>
      </w:pPr>
    </w:p>
    <w:p w14:paraId="6C68DB85" w14:textId="77777777" w:rsidR="00583874" w:rsidRDefault="00583874" w:rsidP="00583874">
      <w:pPr>
        <w:spacing w:after="0" w:line="240" w:lineRule="auto"/>
        <w:rPr>
          <w:lang w:eastAsia="cs-CZ"/>
        </w:rPr>
      </w:pPr>
    </w:p>
    <w:p w14:paraId="456E54A6" w14:textId="77777777" w:rsidR="00583874" w:rsidRDefault="00583874" w:rsidP="00583874">
      <w:pPr>
        <w:spacing w:after="0" w:line="240" w:lineRule="auto"/>
        <w:rPr>
          <w:lang w:eastAsia="cs-CZ"/>
        </w:rPr>
      </w:pPr>
    </w:p>
    <w:p w14:paraId="7846E7C6" w14:textId="256F5AA8" w:rsidR="005C0664" w:rsidRPr="0085471D" w:rsidRDefault="005C0664" w:rsidP="00583874">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583874">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583874">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583874">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5E6F877B" w:rsidR="00072F84" w:rsidRPr="00FD2D18" w:rsidRDefault="00D16008" w:rsidP="00583874">
      <w:pPr>
        <w:pStyle w:val="Nadpis1"/>
        <w:ind w:left="360"/>
        <w:jc w:val="both"/>
        <w:rPr>
          <w:rFonts w:eastAsiaTheme="minorEastAsia"/>
          <w:szCs w:val="24"/>
          <w:lang w:eastAsia="sk-SK"/>
        </w:rPr>
      </w:pPr>
      <w:r>
        <w:rPr>
          <w:rFonts w:eastAsiaTheme="minorEastAsia"/>
          <w:szCs w:val="24"/>
          <w:lang w:eastAsia="sk-SK"/>
        </w:rPr>
        <w:t xml:space="preserve">žiadosť o kúpu pozemku vo </w:t>
      </w:r>
      <w:r w:rsidR="0032726C" w:rsidRPr="00FD2D18">
        <w:rPr>
          <w:rFonts w:eastAsiaTheme="minorEastAsia"/>
          <w:szCs w:val="24"/>
          <w:lang w:eastAsia="sk-SK"/>
        </w:rPr>
        <w:t xml:space="preserve"> vlastníctve mesta Šaľa</w:t>
      </w:r>
      <w:r w:rsidR="00F04B78" w:rsidRPr="00FD2D18">
        <w:rPr>
          <w:rFonts w:eastAsiaTheme="minorEastAsia"/>
          <w:szCs w:val="24"/>
          <w:lang w:eastAsia="sk-SK"/>
        </w:rPr>
        <w:t>,</w:t>
      </w:r>
    </w:p>
    <w:p w14:paraId="52B3902A" w14:textId="69BEBF9F" w:rsidR="00FD2D18" w:rsidRPr="00FD2D18" w:rsidRDefault="00FD2D18" w:rsidP="00583874">
      <w:pPr>
        <w:pStyle w:val="Odsekzoznamu"/>
        <w:numPr>
          <w:ilvl w:val="0"/>
          <w:numId w:val="1"/>
        </w:numPr>
        <w:tabs>
          <w:tab w:val="left" w:pos="360"/>
        </w:tabs>
        <w:spacing w:after="0" w:line="240" w:lineRule="auto"/>
        <w:ind w:left="357"/>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583874">
        <w:rPr>
          <w:rFonts w:ascii="Times New Roman" w:hAnsi="Times New Roman" w:cs="Times New Roman"/>
          <w:b/>
          <w:bCs/>
          <w:sz w:val="24"/>
          <w:szCs w:val="24"/>
        </w:rPr>
        <w:t>, že</w:t>
      </w:r>
    </w:p>
    <w:p w14:paraId="4DAE7ADE" w14:textId="5DC49EDF" w:rsidR="00FD2D18" w:rsidRPr="00445325" w:rsidRDefault="00D16008" w:rsidP="00583874">
      <w:pPr>
        <w:spacing w:after="0" w:line="240" w:lineRule="auto"/>
        <w:ind w:left="357"/>
        <w:contextualSpacing/>
        <w:jc w:val="both"/>
        <w:rPr>
          <w:rFonts w:ascii="Times New Roman" w:hAnsi="Times New Roman" w:cs="Times New Roman"/>
          <w:sz w:val="24"/>
          <w:szCs w:val="24"/>
        </w:rPr>
      </w:pPr>
      <w:bookmarkStart w:id="0" w:name="_Hlk213068040"/>
      <w:r w:rsidRPr="00445325">
        <w:rPr>
          <w:rFonts w:ascii="Times New Roman" w:hAnsi="Times New Roman" w:cs="Times New Roman"/>
          <w:sz w:val="24"/>
          <w:szCs w:val="24"/>
        </w:rPr>
        <w:t>novovytvorený pozemok, parcela registra C KN číslo 852/5, zastavaná plocha a</w:t>
      </w:r>
      <w:r w:rsidR="001C61DD">
        <w:rPr>
          <w:rFonts w:ascii="Times New Roman" w:hAnsi="Times New Roman" w:cs="Times New Roman"/>
          <w:sz w:val="24"/>
          <w:szCs w:val="24"/>
        </w:rPr>
        <w:t xml:space="preserve"> </w:t>
      </w:r>
      <w:r w:rsidRPr="00445325">
        <w:rPr>
          <w:rFonts w:ascii="Times New Roman" w:hAnsi="Times New Roman" w:cs="Times New Roman"/>
          <w:sz w:val="24"/>
          <w:szCs w:val="24"/>
        </w:rPr>
        <w:t>nádvorie o výmere 3 m</w:t>
      </w:r>
      <w:r w:rsidRPr="00445325">
        <w:rPr>
          <w:rFonts w:ascii="Times New Roman" w:hAnsi="Times New Roman" w:cs="Times New Roman"/>
          <w:sz w:val="24"/>
          <w:szCs w:val="24"/>
          <w:vertAlign w:val="superscript"/>
        </w:rPr>
        <w:t>2</w:t>
      </w:r>
      <w:r w:rsidRPr="00445325">
        <w:rPr>
          <w:rFonts w:ascii="Times New Roman" w:hAnsi="Times New Roman" w:cs="Times New Roman"/>
          <w:sz w:val="24"/>
          <w:szCs w:val="24"/>
        </w:rPr>
        <w:t xml:space="preserve"> odčlenený podľa geometrického plánu č. 161/99 vyhotoven</w:t>
      </w:r>
      <w:r w:rsidR="00583874">
        <w:rPr>
          <w:rFonts w:ascii="Times New Roman" w:hAnsi="Times New Roman" w:cs="Times New Roman"/>
          <w:sz w:val="24"/>
          <w:szCs w:val="24"/>
        </w:rPr>
        <w:t>ého</w:t>
      </w:r>
      <w:r w:rsidRPr="00445325">
        <w:rPr>
          <w:rFonts w:ascii="Times New Roman" w:hAnsi="Times New Roman" w:cs="Times New Roman"/>
          <w:sz w:val="24"/>
          <w:szCs w:val="24"/>
        </w:rPr>
        <w:t xml:space="preserve"> spoločnosťou GEOS geodetická kancelária so sídlom </w:t>
      </w:r>
      <w:proofErr w:type="spellStart"/>
      <w:r w:rsidRPr="00445325">
        <w:rPr>
          <w:rFonts w:ascii="Times New Roman" w:hAnsi="Times New Roman" w:cs="Times New Roman"/>
          <w:sz w:val="24"/>
          <w:szCs w:val="24"/>
        </w:rPr>
        <w:t>Pazmáňa</w:t>
      </w:r>
      <w:proofErr w:type="spellEnd"/>
      <w:r w:rsidRPr="00445325">
        <w:rPr>
          <w:rFonts w:ascii="Times New Roman" w:hAnsi="Times New Roman" w:cs="Times New Roman"/>
          <w:sz w:val="24"/>
          <w:szCs w:val="24"/>
        </w:rPr>
        <w:t xml:space="preserve"> 19, Šaľa IČO: 32 356 943, overený katastrálnym odborom Okresného úradu v Šali </w:t>
      </w:r>
      <w:r w:rsidR="001C61DD">
        <w:rPr>
          <w:rFonts w:ascii="Times New Roman" w:hAnsi="Times New Roman" w:cs="Times New Roman"/>
          <w:sz w:val="24"/>
          <w:szCs w:val="24"/>
        </w:rPr>
        <w:t>0</w:t>
      </w:r>
      <w:r w:rsidRPr="00445325">
        <w:rPr>
          <w:rFonts w:ascii="Times New Roman" w:hAnsi="Times New Roman" w:cs="Times New Roman"/>
          <w:sz w:val="24"/>
          <w:szCs w:val="24"/>
        </w:rPr>
        <w:t>8.11.1999 pod č. 401/99</w:t>
      </w:r>
      <w:r w:rsidR="00583874">
        <w:rPr>
          <w:rFonts w:ascii="Times New Roman" w:hAnsi="Times New Roman" w:cs="Times New Roman"/>
          <w:sz w:val="24"/>
          <w:szCs w:val="24"/>
        </w:rPr>
        <w:t>,</w:t>
      </w:r>
      <w:r w:rsidRPr="00445325">
        <w:rPr>
          <w:rFonts w:ascii="Times New Roman" w:hAnsi="Times New Roman" w:cs="Times New Roman"/>
          <w:sz w:val="24"/>
          <w:szCs w:val="24"/>
        </w:rPr>
        <w:t xml:space="preserve"> od pozemku </w:t>
      </w:r>
      <w:proofErr w:type="spellStart"/>
      <w:r w:rsidRPr="00445325">
        <w:rPr>
          <w:rFonts w:ascii="Times New Roman" w:hAnsi="Times New Roman" w:cs="Times New Roman"/>
          <w:sz w:val="24"/>
          <w:szCs w:val="24"/>
        </w:rPr>
        <w:t>parc</w:t>
      </w:r>
      <w:proofErr w:type="spellEnd"/>
      <w:r w:rsidRPr="00445325">
        <w:rPr>
          <w:rFonts w:ascii="Times New Roman" w:hAnsi="Times New Roman" w:cs="Times New Roman"/>
          <w:sz w:val="24"/>
          <w:szCs w:val="24"/>
        </w:rPr>
        <w:t>. č. 852/1 zastavaná plocha a nádvoria o výmere 2464 m</w:t>
      </w:r>
      <w:r w:rsidR="0040467E">
        <w:rPr>
          <w:rFonts w:ascii="Times New Roman" w:hAnsi="Times New Roman" w:cs="Times New Roman"/>
          <w:sz w:val="24"/>
          <w:szCs w:val="24"/>
          <w:vertAlign w:val="superscript"/>
        </w:rPr>
        <w:t>2</w:t>
      </w:r>
      <w:r w:rsidRPr="00445325">
        <w:rPr>
          <w:rFonts w:ascii="Times New Roman" w:hAnsi="Times New Roman" w:cs="Times New Roman"/>
          <w:sz w:val="24"/>
          <w:szCs w:val="24"/>
        </w:rPr>
        <w:t>, vedený katastrálnym odborom Okresného úradu Šaľa pre obec a katastrálne územie Šaľa v</w:t>
      </w:r>
      <w:r w:rsidR="00CC35E7" w:rsidRPr="00445325">
        <w:rPr>
          <w:rFonts w:ascii="Times New Roman" w:hAnsi="Times New Roman" w:cs="Times New Roman"/>
          <w:sz w:val="24"/>
          <w:szCs w:val="24"/>
        </w:rPr>
        <w:t xml:space="preserve"> registri </w:t>
      </w:r>
      <w:r w:rsidRPr="00445325">
        <w:rPr>
          <w:rFonts w:ascii="Times New Roman" w:hAnsi="Times New Roman" w:cs="Times New Roman"/>
          <w:sz w:val="24"/>
          <w:szCs w:val="24"/>
        </w:rPr>
        <w:t>C KN na LV č. 1 v</w:t>
      </w:r>
      <w:r w:rsidR="001C61DD">
        <w:rPr>
          <w:rFonts w:ascii="Times New Roman" w:hAnsi="Times New Roman" w:cs="Times New Roman"/>
          <w:sz w:val="24"/>
          <w:szCs w:val="24"/>
        </w:rPr>
        <w:t> </w:t>
      </w:r>
      <w:r w:rsidRPr="00445325">
        <w:rPr>
          <w:rFonts w:ascii="Times New Roman" w:hAnsi="Times New Roman" w:cs="Times New Roman"/>
          <w:sz w:val="24"/>
          <w:szCs w:val="24"/>
        </w:rPr>
        <w:t>celosti</w:t>
      </w:r>
      <w:r w:rsidR="001C61DD">
        <w:rPr>
          <w:rFonts w:ascii="Times New Roman" w:hAnsi="Times New Roman" w:cs="Times New Roman"/>
          <w:sz w:val="24"/>
          <w:szCs w:val="24"/>
        </w:rPr>
        <w:t>,</w:t>
      </w:r>
      <w:r w:rsidRPr="00445325">
        <w:rPr>
          <w:rFonts w:ascii="Times New Roman" w:hAnsi="Times New Roman" w:cs="Times New Roman"/>
          <w:sz w:val="24"/>
          <w:szCs w:val="24"/>
        </w:rPr>
        <w:t xml:space="preserve"> sa stáva pre mesto Šaľa prebytočným majetkom z dôvodu, že trvale neslúži mestu Šaľa na plnenie úloh v rámci jeho predmetu činnosti, alebo v súvislosti s ním</w:t>
      </w:r>
      <w:bookmarkEnd w:id="0"/>
      <w:r w:rsidR="00FD2D18" w:rsidRPr="00445325">
        <w:rPr>
          <w:rFonts w:ascii="Times New Roman" w:hAnsi="Times New Roman" w:cs="Times New Roman"/>
          <w:sz w:val="24"/>
          <w:szCs w:val="24"/>
        </w:rPr>
        <w:t>,</w:t>
      </w:r>
    </w:p>
    <w:p w14:paraId="457E0E62" w14:textId="3D2FFE61" w:rsidR="00FD2D18" w:rsidRDefault="00FD2D18" w:rsidP="00583874">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2616CC16" w14:textId="54017D06" w:rsidR="00FD2D18" w:rsidRPr="00FD2D18" w:rsidRDefault="00D16008" w:rsidP="00583874">
      <w:pPr>
        <w:pStyle w:val="Odsekzoznamu"/>
        <w:tabs>
          <w:tab w:val="left" w:pos="360"/>
        </w:tabs>
        <w:spacing w:after="0" w:line="240" w:lineRule="auto"/>
        <w:ind w:left="360"/>
        <w:jc w:val="both"/>
        <w:rPr>
          <w:rFonts w:ascii="Times New Roman" w:hAnsi="Times New Roman" w:cs="Times New Roman"/>
          <w:b/>
          <w:bCs/>
          <w:sz w:val="24"/>
          <w:szCs w:val="24"/>
        </w:rPr>
      </w:pPr>
      <w:r>
        <w:rPr>
          <w:rFonts w:ascii="Times New Roman" w:hAnsi="Times New Roman" w:cs="Times New Roman"/>
          <w:sz w:val="24"/>
          <w:szCs w:val="24"/>
        </w:rPr>
        <w:t xml:space="preserve">prevod nehnuteľnosti na ulici Kukučínova v Šali, </w:t>
      </w:r>
      <w:r w:rsidRPr="00D16008">
        <w:rPr>
          <w:rFonts w:ascii="Times New Roman" w:hAnsi="Times New Roman" w:cs="Times New Roman"/>
          <w:sz w:val="24"/>
          <w:szCs w:val="24"/>
        </w:rPr>
        <w:t>novovytvorený pozemok, parcela registra CKN číslo 852/5, zastavaná plocha a nádvorie o výmere 3 m</w:t>
      </w:r>
      <w:r w:rsidRPr="00D16008">
        <w:rPr>
          <w:rFonts w:ascii="Times New Roman" w:hAnsi="Times New Roman" w:cs="Times New Roman"/>
          <w:sz w:val="24"/>
          <w:szCs w:val="24"/>
          <w:vertAlign w:val="superscript"/>
        </w:rPr>
        <w:t>2</w:t>
      </w:r>
      <w:r w:rsidRPr="00D16008">
        <w:rPr>
          <w:rFonts w:ascii="Times New Roman" w:hAnsi="Times New Roman" w:cs="Times New Roman"/>
          <w:sz w:val="24"/>
          <w:szCs w:val="24"/>
        </w:rPr>
        <w:t xml:space="preserve"> odčlenen</w:t>
      </w:r>
      <w:r>
        <w:rPr>
          <w:rFonts w:ascii="Times New Roman" w:hAnsi="Times New Roman" w:cs="Times New Roman"/>
          <w:sz w:val="24"/>
          <w:szCs w:val="24"/>
        </w:rPr>
        <w:t>ý</w:t>
      </w:r>
      <w:r w:rsidRPr="00D16008">
        <w:rPr>
          <w:rFonts w:ascii="Times New Roman" w:hAnsi="Times New Roman" w:cs="Times New Roman"/>
          <w:sz w:val="24"/>
          <w:szCs w:val="24"/>
        </w:rPr>
        <w:t xml:space="preserve"> podľa geometrického plánu č. 161/99 </w:t>
      </w:r>
      <w:r>
        <w:rPr>
          <w:rFonts w:ascii="Times New Roman" w:hAnsi="Times New Roman" w:cs="Times New Roman"/>
          <w:sz w:val="24"/>
          <w:szCs w:val="24"/>
        </w:rPr>
        <w:t xml:space="preserve">vyhotoveného </w:t>
      </w:r>
      <w:r w:rsidRPr="00D16008">
        <w:rPr>
          <w:rFonts w:ascii="Times New Roman" w:hAnsi="Times New Roman" w:cs="Times New Roman"/>
          <w:sz w:val="24"/>
          <w:szCs w:val="24"/>
        </w:rPr>
        <w:t xml:space="preserve">spoločnosťou GEOS geodetická kancelária so sídlom </w:t>
      </w:r>
      <w:proofErr w:type="spellStart"/>
      <w:r w:rsidRPr="00D16008">
        <w:rPr>
          <w:rFonts w:ascii="Times New Roman" w:hAnsi="Times New Roman" w:cs="Times New Roman"/>
          <w:sz w:val="24"/>
          <w:szCs w:val="24"/>
        </w:rPr>
        <w:t>Pazmáňa</w:t>
      </w:r>
      <w:proofErr w:type="spellEnd"/>
      <w:r w:rsidRPr="00D16008">
        <w:rPr>
          <w:rFonts w:ascii="Times New Roman" w:hAnsi="Times New Roman" w:cs="Times New Roman"/>
          <w:sz w:val="24"/>
          <w:szCs w:val="24"/>
        </w:rPr>
        <w:t xml:space="preserve"> 19, Šaľa IČO: 32 356</w:t>
      </w:r>
      <w:r w:rsidR="001C61DD">
        <w:rPr>
          <w:rFonts w:ascii="Times New Roman" w:hAnsi="Times New Roman" w:cs="Times New Roman"/>
          <w:sz w:val="24"/>
          <w:szCs w:val="24"/>
        </w:rPr>
        <w:t> </w:t>
      </w:r>
      <w:r w:rsidRPr="00D16008">
        <w:rPr>
          <w:rFonts w:ascii="Times New Roman" w:hAnsi="Times New Roman" w:cs="Times New Roman"/>
          <w:sz w:val="24"/>
          <w:szCs w:val="24"/>
        </w:rPr>
        <w:t>943</w:t>
      </w:r>
      <w:r w:rsidR="001C61DD">
        <w:rPr>
          <w:rFonts w:ascii="Times New Roman" w:hAnsi="Times New Roman" w:cs="Times New Roman"/>
          <w:sz w:val="24"/>
          <w:szCs w:val="24"/>
        </w:rPr>
        <w:t>,</w:t>
      </w:r>
      <w:r w:rsidRPr="00D16008">
        <w:rPr>
          <w:rFonts w:ascii="Times New Roman" w:hAnsi="Times New Roman" w:cs="Times New Roman"/>
          <w:sz w:val="24"/>
          <w:szCs w:val="24"/>
        </w:rPr>
        <w:t xml:space="preserve"> </w:t>
      </w:r>
      <w:r>
        <w:rPr>
          <w:rFonts w:ascii="Times New Roman" w:hAnsi="Times New Roman" w:cs="Times New Roman"/>
          <w:sz w:val="24"/>
          <w:szCs w:val="24"/>
        </w:rPr>
        <w:t xml:space="preserve">overený katastrálnym odborom Okresného úradu v Šali </w:t>
      </w:r>
      <w:r w:rsidR="001C61DD">
        <w:rPr>
          <w:rFonts w:ascii="Times New Roman" w:hAnsi="Times New Roman" w:cs="Times New Roman"/>
          <w:sz w:val="24"/>
          <w:szCs w:val="24"/>
        </w:rPr>
        <w:t>0</w:t>
      </w:r>
      <w:r>
        <w:rPr>
          <w:rFonts w:ascii="Times New Roman" w:hAnsi="Times New Roman" w:cs="Times New Roman"/>
          <w:sz w:val="24"/>
          <w:szCs w:val="24"/>
        </w:rPr>
        <w:t>8.11.1999 pod č. 401/99</w:t>
      </w:r>
      <w:r w:rsidR="00583874">
        <w:rPr>
          <w:rFonts w:ascii="Times New Roman" w:hAnsi="Times New Roman" w:cs="Times New Roman"/>
          <w:sz w:val="24"/>
          <w:szCs w:val="24"/>
        </w:rPr>
        <w:t>,</w:t>
      </w:r>
      <w:r w:rsidRPr="00D16008">
        <w:rPr>
          <w:rFonts w:ascii="Times New Roman" w:hAnsi="Times New Roman" w:cs="Times New Roman"/>
          <w:sz w:val="24"/>
          <w:szCs w:val="24"/>
        </w:rPr>
        <w:t xml:space="preserve"> od pozemku </w:t>
      </w:r>
      <w:proofErr w:type="spellStart"/>
      <w:r w:rsidRPr="00D16008">
        <w:rPr>
          <w:rFonts w:ascii="Times New Roman" w:hAnsi="Times New Roman" w:cs="Times New Roman"/>
          <w:sz w:val="24"/>
          <w:szCs w:val="24"/>
        </w:rPr>
        <w:t>parc</w:t>
      </w:r>
      <w:proofErr w:type="spellEnd"/>
      <w:r w:rsidRPr="00D16008">
        <w:rPr>
          <w:rFonts w:ascii="Times New Roman" w:hAnsi="Times New Roman" w:cs="Times New Roman"/>
          <w:sz w:val="24"/>
          <w:szCs w:val="24"/>
        </w:rPr>
        <w:t>. č. 852/1 zastavaná plocha a nádvoria o výmere 2464 m</w:t>
      </w:r>
      <w:r w:rsidRPr="00D16008">
        <w:rPr>
          <w:rFonts w:ascii="Times New Roman" w:hAnsi="Times New Roman" w:cs="Times New Roman"/>
          <w:sz w:val="24"/>
          <w:szCs w:val="24"/>
          <w:vertAlign w:val="superscript"/>
        </w:rPr>
        <w:t>2</w:t>
      </w:r>
      <w:r w:rsidRPr="00D16008">
        <w:rPr>
          <w:rFonts w:ascii="Times New Roman" w:hAnsi="Times New Roman" w:cs="Times New Roman"/>
          <w:sz w:val="24"/>
          <w:szCs w:val="24"/>
        </w:rPr>
        <w:t>, veden</w:t>
      </w:r>
      <w:r>
        <w:rPr>
          <w:rFonts w:ascii="Times New Roman" w:hAnsi="Times New Roman" w:cs="Times New Roman"/>
          <w:sz w:val="24"/>
          <w:szCs w:val="24"/>
        </w:rPr>
        <w:t>ý</w:t>
      </w:r>
      <w:r w:rsidRPr="00D16008">
        <w:rPr>
          <w:rFonts w:ascii="Times New Roman" w:hAnsi="Times New Roman" w:cs="Times New Roman"/>
          <w:sz w:val="24"/>
          <w:szCs w:val="24"/>
        </w:rPr>
        <w:t xml:space="preserve"> katastrálnym odborom Okresného úradu Šaľa pre obec a katastrálne územie Šaľa v C registri KN na LV č. 1</w:t>
      </w:r>
      <w:r>
        <w:rPr>
          <w:rFonts w:ascii="Times New Roman" w:hAnsi="Times New Roman" w:cs="Times New Roman"/>
          <w:sz w:val="24"/>
          <w:szCs w:val="24"/>
        </w:rPr>
        <w:t xml:space="preserve"> v</w:t>
      </w:r>
      <w:r w:rsidR="00583874">
        <w:rPr>
          <w:rFonts w:ascii="Times New Roman" w:hAnsi="Times New Roman" w:cs="Times New Roman"/>
          <w:sz w:val="24"/>
          <w:szCs w:val="24"/>
        </w:rPr>
        <w:t> </w:t>
      </w:r>
      <w:r>
        <w:rPr>
          <w:rFonts w:ascii="Times New Roman" w:hAnsi="Times New Roman" w:cs="Times New Roman"/>
          <w:sz w:val="24"/>
          <w:szCs w:val="24"/>
        </w:rPr>
        <w:t>celosti</w:t>
      </w:r>
      <w:r w:rsidR="00583874">
        <w:rPr>
          <w:rFonts w:ascii="Times New Roman" w:hAnsi="Times New Roman" w:cs="Times New Roman"/>
          <w:sz w:val="24"/>
          <w:szCs w:val="24"/>
        </w:rPr>
        <w:t>,</w:t>
      </w:r>
      <w:r>
        <w:rPr>
          <w:rFonts w:ascii="Times New Roman" w:hAnsi="Times New Roman" w:cs="Times New Roman"/>
          <w:sz w:val="24"/>
          <w:szCs w:val="24"/>
        </w:rPr>
        <w:t xml:space="preserve"> </w:t>
      </w:r>
      <w:r w:rsidR="00445325" w:rsidRPr="001E0C31">
        <w:rPr>
          <w:rFonts w:ascii="Times New Roman" w:hAnsi="Times New Roman" w:cs="Times New Roman"/>
          <w:sz w:val="24"/>
          <w:szCs w:val="24"/>
        </w:rPr>
        <w:t>v zmysle §</w:t>
      </w:r>
      <w:r w:rsidR="0040467E">
        <w:rPr>
          <w:rFonts w:ascii="Times New Roman" w:hAnsi="Times New Roman" w:cs="Times New Roman"/>
          <w:sz w:val="24"/>
          <w:szCs w:val="24"/>
        </w:rPr>
        <w:t xml:space="preserve"> </w:t>
      </w:r>
      <w:r w:rsidR="00445325" w:rsidRPr="001E0C31">
        <w:rPr>
          <w:rFonts w:ascii="Times New Roman" w:hAnsi="Times New Roman" w:cs="Times New Roman"/>
          <w:sz w:val="24"/>
          <w:szCs w:val="24"/>
        </w:rPr>
        <w:t xml:space="preserve">9a ods. 15 písm. </w:t>
      </w:r>
      <w:r w:rsidR="00445325">
        <w:rPr>
          <w:rFonts w:ascii="Times New Roman" w:hAnsi="Times New Roman" w:cs="Times New Roman"/>
          <w:sz w:val="24"/>
          <w:szCs w:val="24"/>
        </w:rPr>
        <w:t>b</w:t>
      </w:r>
      <w:r w:rsidR="00445325" w:rsidRPr="001E0C31">
        <w:rPr>
          <w:rFonts w:ascii="Times New Roman" w:hAnsi="Times New Roman" w:cs="Times New Roman"/>
          <w:sz w:val="24"/>
          <w:szCs w:val="24"/>
        </w:rPr>
        <w:t>) zákona č. 138/1991 Zb. o</w:t>
      </w:r>
      <w:r w:rsidR="00583874">
        <w:rPr>
          <w:rFonts w:ascii="Times New Roman" w:hAnsi="Times New Roman" w:cs="Times New Roman"/>
          <w:sz w:val="24"/>
          <w:szCs w:val="24"/>
        </w:rPr>
        <w:t xml:space="preserve"> </w:t>
      </w:r>
      <w:r w:rsidR="00445325" w:rsidRPr="001E0C31">
        <w:rPr>
          <w:rFonts w:ascii="Times New Roman" w:hAnsi="Times New Roman" w:cs="Times New Roman"/>
          <w:sz w:val="24"/>
          <w:szCs w:val="24"/>
        </w:rPr>
        <w:t xml:space="preserve">majetku obcí v znení neskorších predpisov </w:t>
      </w:r>
      <w:r w:rsidR="00FD2D18" w:rsidRPr="00912EFD">
        <w:rPr>
          <w:rFonts w:ascii="Times New Roman" w:hAnsi="Times New Roman" w:cs="Times New Roman"/>
          <w:sz w:val="24"/>
          <w:szCs w:val="24"/>
        </w:rPr>
        <w:t xml:space="preserve">za kúpnu cenu </w:t>
      </w:r>
      <w:bookmarkStart w:id="1" w:name="_Hlk213068369"/>
      <w:bookmarkStart w:id="2" w:name="_Hlk175553055"/>
      <w:r w:rsidR="00DD0CCC">
        <w:rPr>
          <w:rFonts w:ascii="Times New Roman" w:hAnsi="Times New Roman" w:cs="Times New Roman"/>
          <w:sz w:val="24"/>
          <w:szCs w:val="24"/>
        </w:rPr>
        <w:t>375</w:t>
      </w:r>
      <w:r w:rsidR="00FD2D18" w:rsidRPr="00912EFD">
        <w:rPr>
          <w:rFonts w:ascii="Times New Roman" w:hAnsi="Times New Roman" w:cs="Times New Roman"/>
          <w:sz w:val="24"/>
          <w:szCs w:val="24"/>
        </w:rPr>
        <w:t xml:space="preserve">,- </w:t>
      </w:r>
      <w:bookmarkEnd w:id="1"/>
      <w:r w:rsidR="00FD2D18" w:rsidRPr="00912EFD">
        <w:rPr>
          <w:rFonts w:ascii="Times New Roman" w:hAnsi="Times New Roman" w:cs="Times New Roman"/>
          <w:sz w:val="24"/>
          <w:szCs w:val="24"/>
        </w:rPr>
        <w:t xml:space="preserve">EUR určenú podľa znaleckého posudku </w:t>
      </w:r>
      <w:bookmarkStart w:id="3" w:name="_Hlk213068383"/>
      <w:r w:rsidR="00FD2D18" w:rsidRPr="00912EFD">
        <w:rPr>
          <w:rFonts w:ascii="Times New Roman" w:hAnsi="Times New Roman" w:cs="Times New Roman"/>
          <w:sz w:val="24"/>
          <w:szCs w:val="24"/>
        </w:rPr>
        <w:t xml:space="preserve">č. </w:t>
      </w:r>
      <w:r w:rsidR="00DD0CCC">
        <w:rPr>
          <w:rFonts w:ascii="Times New Roman" w:hAnsi="Times New Roman" w:cs="Times New Roman"/>
          <w:sz w:val="24"/>
          <w:szCs w:val="24"/>
        </w:rPr>
        <w:t>137/2025</w:t>
      </w:r>
      <w:r w:rsidR="00A45775" w:rsidRPr="00912EFD">
        <w:rPr>
          <w:rFonts w:ascii="Times New Roman" w:hAnsi="Times New Roman" w:cs="Times New Roman"/>
          <w:sz w:val="24"/>
          <w:szCs w:val="24"/>
        </w:rPr>
        <w:t xml:space="preserve"> </w:t>
      </w:r>
      <w:r w:rsidR="00FD2D18" w:rsidRPr="00912EFD">
        <w:rPr>
          <w:rFonts w:ascii="Times New Roman" w:hAnsi="Times New Roman" w:cs="Times New Roman"/>
          <w:sz w:val="24"/>
          <w:szCs w:val="24"/>
        </w:rPr>
        <w:t xml:space="preserve">vyhotoveného dňa </w:t>
      </w:r>
      <w:r w:rsidR="00DD0CCC">
        <w:rPr>
          <w:rFonts w:ascii="Times New Roman" w:hAnsi="Times New Roman" w:cs="Times New Roman"/>
          <w:sz w:val="24"/>
          <w:szCs w:val="24"/>
        </w:rPr>
        <w:t>29.10</w:t>
      </w:r>
      <w:r w:rsidR="00912EFD" w:rsidRPr="00912EFD">
        <w:rPr>
          <w:rFonts w:ascii="Times New Roman" w:hAnsi="Times New Roman" w:cs="Times New Roman"/>
          <w:sz w:val="24"/>
          <w:szCs w:val="24"/>
        </w:rPr>
        <w:t>.2025</w:t>
      </w:r>
      <w:r w:rsidR="00FD2D18" w:rsidRPr="00912EFD">
        <w:rPr>
          <w:rFonts w:ascii="Times New Roman" w:hAnsi="Times New Roman" w:cs="Times New Roman"/>
          <w:sz w:val="24"/>
          <w:szCs w:val="24"/>
        </w:rPr>
        <w:t xml:space="preserve"> Ing. </w:t>
      </w:r>
      <w:r w:rsidR="00DD0CCC">
        <w:rPr>
          <w:rFonts w:ascii="Times New Roman" w:hAnsi="Times New Roman" w:cs="Times New Roman"/>
          <w:sz w:val="24"/>
          <w:szCs w:val="24"/>
        </w:rPr>
        <w:t xml:space="preserve">Petrom </w:t>
      </w:r>
      <w:proofErr w:type="spellStart"/>
      <w:r w:rsidR="00DD0CCC">
        <w:rPr>
          <w:rFonts w:ascii="Times New Roman" w:hAnsi="Times New Roman" w:cs="Times New Roman"/>
          <w:sz w:val="24"/>
          <w:szCs w:val="24"/>
        </w:rPr>
        <w:t>Valíčkom</w:t>
      </w:r>
      <w:proofErr w:type="spellEnd"/>
      <w:r w:rsidR="0040467E">
        <w:rPr>
          <w:rFonts w:ascii="Times New Roman" w:hAnsi="Times New Roman" w:cs="Times New Roman"/>
          <w:sz w:val="24"/>
          <w:szCs w:val="24"/>
        </w:rPr>
        <w:t>,</w:t>
      </w:r>
      <w:r w:rsidR="00A45775" w:rsidRPr="00912EFD">
        <w:rPr>
          <w:rFonts w:ascii="Times New Roman" w:hAnsi="Times New Roman" w:cs="Times New Roman"/>
          <w:sz w:val="24"/>
          <w:szCs w:val="24"/>
        </w:rPr>
        <w:t xml:space="preserve"> </w:t>
      </w:r>
      <w:r w:rsidR="00FD2D18" w:rsidRPr="00912EFD">
        <w:rPr>
          <w:rFonts w:ascii="Times New Roman" w:hAnsi="Times New Roman" w:cs="Times New Roman"/>
          <w:sz w:val="24"/>
          <w:szCs w:val="24"/>
        </w:rPr>
        <w:t>súdnym znalcom v odbore stavebníctvo, odhad hodnoty nehnuteľností</w:t>
      </w:r>
      <w:bookmarkEnd w:id="2"/>
      <w:r w:rsidR="00583874">
        <w:rPr>
          <w:rFonts w:ascii="Times New Roman" w:hAnsi="Times New Roman" w:cs="Times New Roman"/>
          <w:sz w:val="24"/>
          <w:szCs w:val="24"/>
        </w:rPr>
        <w:t>,</w:t>
      </w:r>
      <w:r w:rsidR="00DD0CCC">
        <w:rPr>
          <w:rFonts w:ascii="Times New Roman" w:hAnsi="Times New Roman" w:cs="Times New Roman"/>
          <w:sz w:val="24"/>
          <w:szCs w:val="24"/>
        </w:rPr>
        <w:t xml:space="preserve"> </w:t>
      </w:r>
      <w:bookmarkEnd w:id="3"/>
      <w:r w:rsidR="00DD0CCC">
        <w:rPr>
          <w:rFonts w:ascii="Times New Roman" w:hAnsi="Times New Roman" w:cs="Times New Roman"/>
          <w:sz w:val="24"/>
          <w:szCs w:val="24"/>
        </w:rPr>
        <w:t xml:space="preserve">pre </w:t>
      </w:r>
      <w:bookmarkStart w:id="4" w:name="_Hlk213068402"/>
      <w:r w:rsidR="00DD0CCC">
        <w:rPr>
          <w:rFonts w:ascii="Times New Roman" w:hAnsi="Times New Roman" w:cs="Times New Roman"/>
          <w:sz w:val="24"/>
          <w:szCs w:val="24"/>
        </w:rPr>
        <w:t xml:space="preserve">Oľgu </w:t>
      </w:r>
      <w:proofErr w:type="spellStart"/>
      <w:r w:rsidR="00DD0CCC">
        <w:rPr>
          <w:rFonts w:ascii="Times New Roman" w:hAnsi="Times New Roman" w:cs="Times New Roman"/>
          <w:sz w:val="24"/>
          <w:szCs w:val="24"/>
        </w:rPr>
        <w:t>Holocsiovú</w:t>
      </w:r>
      <w:proofErr w:type="spellEnd"/>
      <w:r w:rsidR="00DD0CCC">
        <w:rPr>
          <w:rFonts w:ascii="Times New Roman" w:hAnsi="Times New Roman" w:cs="Times New Roman"/>
          <w:sz w:val="24"/>
          <w:szCs w:val="24"/>
        </w:rPr>
        <w:t>, ul. Kráľovská 829/4, 927 01 Šaľa</w:t>
      </w:r>
      <w:bookmarkEnd w:id="4"/>
      <w:r w:rsidR="00FD2D18" w:rsidRPr="00FD2D18">
        <w:rPr>
          <w:rFonts w:ascii="Times New Roman" w:hAnsi="Times New Roman" w:cs="Times New Roman"/>
          <w:sz w:val="24"/>
          <w:szCs w:val="24"/>
        </w:rPr>
        <w:t>.</w:t>
      </w:r>
    </w:p>
    <w:p w14:paraId="23B61092" w14:textId="77777777" w:rsidR="00CC35E7" w:rsidRDefault="00CC35E7" w:rsidP="00583874">
      <w:pPr>
        <w:pStyle w:val="Zkladntext"/>
        <w:tabs>
          <w:tab w:val="left" w:pos="0"/>
        </w:tabs>
        <w:spacing w:after="0" w:line="240" w:lineRule="auto"/>
        <w:contextualSpacing/>
        <w:rPr>
          <w:rFonts w:ascii="Times New Roman" w:hAnsi="Times New Roman"/>
          <w:b/>
          <w:sz w:val="24"/>
          <w:szCs w:val="24"/>
        </w:rPr>
      </w:pPr>
    </w:p>
    <w:p w14:paraId="1C87052C" w14:textId="77777777" w:rsidR="00583874" w:rsidRDefault="00583874" w:rsidP="00583874">
      <w:pPr>
        <w:pStyle w:val="Zkladntext"/>
        <w:tabs>
          <w:tab w:val="left" w:pos="0"/>
        </w:tabs>
        <w:spacing w:after="0" w:line="240" w:lineRule="auto"/>
        <w:contextualSpacing/>
        <w:rPr>
          <w:rFonts w:ascii="Times New Roman" w:hAnsi="Times New Roman"/>
          <w:b/>
          <w:sz w:val="24"/>
          <w:szCs w:val="24"/>
        </w:rPr>
      </w:pPr>
    </w:p>
    <w:p w14:paraId="637DBC1C" w14:textId="5903F105" w:rsidR="00067F61" w:rsidRPr="00C63691" w:rsidRDefault="00067F61" w:rsidP="00583874">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sidR="00B8110C">
        <w:rPr>
          <w:rFonts w:ascii="Times New Roman" w:hAnsi="Times New Roman"/>
          <w:b/>
          <w:sz w:val="24"/>
          <w:szCs w:val="24"/>
        </w:rPr>
        <w:t>a</w:t>
      </w:r>
      <w:r>
        <w:rPr>
          <w:rFonts w:ascii="Times New Roman" w:hAnsi="Times New Roman"/>
          <w:b/>
          <w:sz w:val="24"/>
          <w:szCs w:val="24"/>
        </w:rPr>
        <w: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035DA4">
        <w:rPr>
          <w:rFonts w:ascii="Times New Roman" w:hAnsi="Times New Roman"/>
          <w:b/>
          <w:sz w:val="24"/>
          <w:szCs w:val="24"/>
        </w:rPr>
        <w:t xml:space="preserve">              </w:t>
      </w:r>
      <w:r>
        <w:rPr>
          <w:rFonts w:ascii="Times New Roman" w:hAnsi="Times New Roman"/>
          <w:b/>
          <w:sz w:val="24"/>
          <w:szCs w:val="24"/>
        </w:rPr>
        <w:t>Predkladá:</w:t>
      </w:r>
    </w:p>
    <w:p w14:paraId="69A66007" w14:textId="005E0C18" w:rsidR="00067F61" w:rsidRPr="00C63691" w:rsidRDefault="00F5147B" w:rsidP="00583874">
      <w:pPr>
        <w:spacing w:after="0" w:line="240" w:lineRule="auto"/>
        <w:contextualSpacing/>
        <w:outlineLvl w:val="0"/>
        <w:rPr>
          <w:rFonts w:ascii="Times New Roman" w:hAnsi="Times New Roman"/>
          <w:sz w:val="24"/>
          <w:szCs w:val="24"/>
        </w:rPr>
      </w:pPr>
      <w:r>
        <w:rPr>
          <w:rFonts w:ascii="Times New Roman" w:hAnsi="Times New Roman"/>
          <w:sz w:val="24"/>
          <w:szCs w:val="24"/>
        </w:rPr>
        <w:t>JUDr. Ing. Margita Pekárová</w:t>
      </w:r>
      <w:r w:rsidR="00583874">
        <w:rPr>
          <w:rFonts w:ascii="Times New Roman" w:hAnsi="Times New Roman"/>
          <w:sz w:val="24"/>
          <w:szCs w:val="24"/>
        </w:rPr>
        <w:tab/>
      </w:r>
      <w:r w:rsidR="001C61DD">
        <w:rPr>
          <w:rFonts w:ascii="Times New Roman" w:hAnsi="Times New Roman"/>
          <w:sz w:val="24"/>
          <w:szCs w:val="24"/>
        </w:rPr>
        <w:t>v. r.</w:t>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2376BE" w:rsidRPr="00C6369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Mgr. Milo</w:t>
      </w:r>
      <w:r>
        <w:rPr>
          <w:rFonts w:ascii="Times New Roman" w:hAnsi="Times New Roman"/>
          <w:sz w:val="24"/>
          <w:szCs w:val="24"/>
        </w:rPr>
        <w:t>š Kopiary</w:t>
      </w:r>
      <w:r w:rsidR="001C61DD">
        <w:rPr>
          <w:rFonts w:ascii="Times New Roman" w:hAnsi="Times New Roman"/>
          <w:sz w:val="24"/>
          <w:szCs w:val="24"/>
        </w:rPr>
        <w:t xml:space="preserve"> v. r.</w:t>
      </w:r>
    </w:p>
    <w:p w14:paraId="2EBECEED" w14:textId="43DF9CBD" w:rsidR="00057D55" w:rsidRPr="00A202AB" w:rsidRDefault="00F5147B" w:rsidP="00583874">
      <w:pPr>
        <w:spacing w:after="0" w:line="240" w:lineRule="auto"/>
        <w:contextualSpacing/>
        <w:outlineLvl w:val="0"/>
        <w:rPr>
          <w:rFonts w:ascii="Times New Roman" w:hAnsi="Times New Roman"/>
          <w:sz w:val="24"/>
          <w:szCs w:val="24"/>
        </w:rPr>
      </w:pPr>
      <w:r>
        <w:rPr>
          <w:rFonts w:ascii="Times New Roman" w:hAnsi="Times New Roman"/>
          <w:sz w:val="24"/>
          <w:szCs w:val="24"/>
        </w:rPr>
        <w:t>vedúca</w:t>
      </w:r>
      <w:r w:rsidR="00665207">
        <w:rPr>
          <w:rFonts w:ascii="Times New Roman" w:hAnsi="Times New Roman"/>
          <w:sz w:val="24"/>
          <w:szCs w:val="24"/>
        </w:rPr>
        <w:t xml:space="preserve"> </w:t>
      </w:r>
      <w:r w:rsidR="002376BE">
        <w:rPr>
          <w:rFonts w:ascii="Times New Roman" w:hAnsi="Times New Roman"/>
          <w:sz w:val="24"/>
          <w:szCs w:val="24"/>
        </w:rPr>
        <w:t>OSMaZM</w:t>
      </w:r>
      <w:r w:rsidR="002376BE">
        <w:rPr>
          <w:rFonts w:ascii="Times New Roman" w:hAnsi="Times New Roman"/>
          <w:sz w:val="24"/>
          <w:szCs w:val="24"/>
        </w:rPr>
        <w:tab/>
      </w:r>
      <w:r w:rsidR="002376BE">
        <w:rPr>
          <w:rFonts w:ascii="Times New Roman" w:hAnsi="Times New Roman"/>
          <w:sz w:val="24"/>
          <w:szCs w:val="24"/>
        </w:rPr>
        <w:tab/>
      </w:r>
      <w:r w:rsidR="002376BE">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35DA4">
        <w:rPr>
          <w:rFonts w:ascii="Times New Roman" w:hAnsi="Times New Roman"/>
          <w:sz w:val="24"/>
          <w:szCs w:val="24"/>
        </w:rPr>
        <w:t xml:space="preserve">              </w:t>
      </w:r>
      <w:r w:rsidR="00B8110C">
        <w:rPr>
          <w:rFonts w:ascii="Times New Roman" w:hAnsi="Times New Roman"/>
          <w:sz w:val="24"/>
          <w:szCs w:val="24"/>
        </w:rPr>
        <w:t xml:space="preserve">referent </w:t>
      </w:r>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
    <w:p w14:paraId="2DB25959" w14:textId="77777777" w:rsidR="00CC35E7" w:rsidRDefault="00CC35E7" w:rsidP="00583874">
      <w:pPr>
        <w:pStyle w:val="Nzov"/>
        <w:contextualSpacing/>
        <w:jc w:val="left"/>
        <w:rPr>
          <w:b w:val="0"/>
          <w:sz w:val="24"/>
        </w:rPr>
      </w:pPr>
    </w:p>
    <w:p w14:paraId="71506226" w14:textId="60A72298" w:rsidR="00DD0CCC" w:rsidRDefault="00DD0CCC" w:rsidP="00583874">
      <w:pPr>
        <w:pStyle w:val="Nzov"/>
        <w:contextualSpacing/>
        <w:jc w:val="left"/>
        <w:rPr>
          <w:b w:val="0"/>
          <w:sz w:val="24"/>
        </w:rPr>
      </w:pPr>
      <w:r w:rsidRPr="001C61DD">
        <w:rPr>
          <w:b w:val="0"/>
          <w:sz w:val="24"/>
        </w:rPr>
        <w:t xml:space="preserve">Predložené ekonomickej komisii </w:t>
      </w:r>
      <w:r w:rsidR="001C61DD" w:rsidRPr="001C61DD">
        <w:rPr>
          <w:b w:val="0"/>
          <w:sz w:val="24"/>
        </w:rPr>
        <w:t>12.</w:t>
      </w:r>
      <w:r w:rsidRPr="001C61DD">
        <w:rPr>
          <w:b w:val="0"/>
          <w:sz w:val="24"/>
        </w:rPr>
        <w:t xml:space="preserve"> novembra 2025</w:t>
      </w:r>
    </w:p>
    <w:p w14:paraId="5DA562A1" w14:textId="0E63AB6C" w:rsidR="00242695" w:rsidRPr="00D538D0" w:rsidRDefault="00766C01" w:rsidP="00583874">
      <w:pPr>
        <w:pStyle w:val="Nzov"/>
        <w:contextualSpacing/>
        <w:jc w:val="left"/>
        <w:rPr>
          <w:b w:val="0"/>
          <w:sz w:val="24"/>
        </w:rPr>
      </w:pPr>
      <w:r>
        <w:rPr>
          <w:b w:val="0"/>
          <w:sz w:val="24"/>
        </w:rPr>
        <w:t xml:space="preserve">Predložené mestskému zastupiteľstvu </w:t>
      </w:r>
      <w:r w:rsidR="00DD0CCC">
        <w:rPr>
          <w:b w:val="0"/>
          <w:sz w:val="24"/>
        </w:rPr>
        <w:t>20</w:t>
      </w:r>
      <w:r w:rsidR="00780A2B">
        <w:rPr>
          <w:b w:val="0"/>
          <w:sz w:val="24"/>
        </w:rPr>
        <w:t>.</w:t>
      </w:r>
      <w:r w:rsidR="00583874">
        <w:rPr>
          <w:b w:val="0"/>
          <w:sz w:val="24"/>
        </w:rPr>
        <w:t xml:space="preserve"> </w:t>
      </w:r>
      <w:r w:rsidR="00DD0CCC">
        <w:rPr>
          <w:b w:val="0"/>
          <w:sz w:val="24"/>
        </w:rPr>
        <w:t>novembra</w:t>
      </w:r>
      <w:r w:rsidR="00780A2B">
        <w:rPr>
          <w:b w:val="0"/>
          <w:sz w:val="24"/>
        </w:rPr>
        <w:t xml:space="preserve"> 2025</w:t>
      </w:r>
    </w:p>
    <w:p w14:paraId="2CC59AC6" w14:textId="0D621523" w:rsidR="00766C01" w:rsidRDefault="00766C01" w:rsidP="00655F98">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1EF68108" w14:textId="77777777" w:rsidR="00583874" w:rsidRDefault="00583874" w:rsidP="00C72245">
      <w:pPr>
        <w:spacing w:after="120" w:line="240" w:lineRule="auto"/>
        <w:jc w:val="both"/>
        <w:rPr>
          <w:rFonts w:ascii="Times New Roman" w:eastAsia="Calibri" w:hAnsi="Times New Roman" w:cs="Times New Roman"/>
          <w:sz w:val="24"/>
          <w:szCs w:val="24"/>
          <w:lang w:eastAsia="en-US"/>
        </w:rPr>
      </w:pPr>
    </w:p>
    <w:p w14:paraId="39221252" w14:textId="02DE2322" w:rsidR="00024009" w:rsidRDefault="00024009" w:rsidP="00C72245">
      <w:pPr>
        <w:spacing w:after="120" w:line="240" w:lineRule="auto"/>
        <w:jc w:val="both"/>
        <w:rPr>
          <w:rFonts w:ascii="Times New Roman" w:eastAsia="Calibri" w:hAnsi="Times New Roman" w:cs="Times New Roman"/>
          <w:sz w:val="24"/>
          <w:szCs w:val="24"/>
          <w:lang w:eastAsia="en-US"/>
        </w:rPr>
      </w:pPr>
      <w:r w:rsidRPr="00024009">
        <w:rPr>
          <w:rFonts w:ascii="Times New Roman" w:eastAsia="Calibri" w:hAnsi="Times New Roman" w:cs="Times New Roman"/>
          <w:sz w:val="24"/>
          <w:szCs w:val="24"/>
          <w:lang w:eastAsia="en-US"/>
        </w:rPr>
        <w:t xml:space="preserve">MsÚ prijal dňa </w:t>
      </w:r>
      <w:r w:rsidR="00DD0CCC">
        <w:rPr>
          <w:rFonts w:ascii="Times New Roman" w:eastAsia="Calibri" w:hAnsi="Times New Roman" w:cs="Times New Roman"/>
          <w:sz w:val="24"/>
          <w:szCs w:val="24"/>
          <w:lang w:eastAsia="en-US"/>
        </w:rPr>
        <w:t>8.10.2025</w:t>
      </w:r>
      <w:r w:rsidRPr="00024009">
        <w:rPr>
          <w:rFonts w:ascii="Times New Roman" w:eastAsia="Calibri" w:hAnsi="Times New Roman" w:cs="Times New Roman"/>
          <w:sz w:val="24"/>
          <w:szCs w:val="24"/>
          <w:lang w:eastAsia="en-US"/>
        </w:rPr>
        <w:t xml:space="preserve"> žiadosť od </w:t>
      </w:r>
      <w:r w:rsidR="00DD0CCC">
        <w:rPr>
          <w:rFonts w:ascii="Times New Roman" w:hAnsi="Times New Roman" w:cs="Times New Roman"/>
          <w:sz w:val="24"/>
          <w:szCs w:val="24"/>
        </w:rPr>
        <w:t xml:space="preserve">Oľgy </w:t>
      </w:r>
      <w:proofErr w:type="spellStart"/>
      <w:r w:rsidR="00DD0CCC">
        <w:rPr>
          <w:rFonts w:ascii="Times New Roman" w:hAnsi="Times New Roman" w:cs="Times New Roman"/>
          <w:sz w:val="24"/>
          <w:szCs w:val="24"/>
        </w:rPr>
        <w:t>Holocsiovej</w:t>
      </w:r>
      <w:proofErr w:type="spellEnd"/>
      <w:r w:rsidR="00DD0CCC">
        <w:rPr>
          <w:rFonts w:ascii="Times New Roman" w:hAnsi="Times New Roman" w:cs="Times New Roman"/>
          <w:sz w:val="24"/>
          <w:szCs w:val="24"/>
        </w:rPr>
        <w:t>, bytom ul. Kráľovská 829/4, 927 01 Šaľa</w:t>
      </w:r>
      <w:r w:rsidR="00655F98" w:rsidRPr="00024009">
        <w:rPr>
          <w:rFonts w:ascii="Times New Roman" w:eastAsia="Calibri" w:hAnsi="Times New Roman" w:cs="Times New Roman"/>
          <w:sz w:val="24"/>
          <w:szCs w:val="24"/>
          <w:lang w:eastAsia="en-US"/>
        </w:rPr>
        <w:t xml:space="preserve"> </w:t>
      </w:r>
      <w:r w:rsidR="00DD0CCC">
        <w:rPr>
          <w:rFonts w:ascii="Times New Roman" w:eastAsia="Calibri" w:hAnsi="Times New Roman" w:cs="Times New Roman"/>
          <w:sz w:val="24"/>
          <w:szCs w:val="24"/>
          <w:lang w:eastAsia="en-US"/>
        </w:rPr>
        <w:t xml:space="preserve"> (ďalej len „žiadateľka“) </w:t>
      </w:r>
      <w:r w:rsidRPr="00024009">
        <w:rPr>
          <w:rFonts w:ascii="Times New Roman" w:eastAsia="Calibri" w:hAnsi="Times New Roman" w:cs="Times New Roman"/>
          <w:sz w:val="24"/>
          <w:szCs w:val="24"/>
          <w:lang w:eastAsia="en-US"/>
        </w:rPr>
        <w:t xml:space="preserve">o odkúpenie </w:t>
      </w:r>
      <w:r w:rsidR="00DD0CCC" w:rsidRPr="00D16008">
        <w:rPr>
          <w:rFonts w:ascii="Times New Roman" w:hAnsi="Times New Roman" w:cs="Times New Roman"/>
          <w:sz w:val="24"/>
          <w:szCs w:val="24"/>
        </w:rPr>
        <w:t>novovytvoren</w:t>
      </w:r>
      <w:r w:rsidR="00DD0CCC">
        <w:rPr>
          <w:rFonts w:ascii="Times New Roman" w:hAnsi="Times New Roman" w:cs="Times New Roman"/>
          <w:sz w:val="24"/>
          <w:szCs w:val="24"/>
        </w:rPr>
        <w:t>ého</w:t>
      </w:r>
      <w:r w:rsidR="00DD0CCC" w:rsidRPr="00D16008">
        <w:rPr>
          <w:rFonts w:ascii="Times New Roman" w:hAnsi="Times New Roman" w:cs="Times New Roman"/>
          <w:sz w:val="24"/>
          <w:szCs w:val="24"/>
        </w:rPr>
        <w:t xml:space="preserve"> pozemk</w:t>
      </w:r>
      <w:r w:rsidR="00DD0CCC">
        <w:rPr>
          <w:rFonts w:ascii="Times New Roman" w:hAnsi="Times New Roman" w:cs="Times New Roman"/>
          <w:sz w:val="24"/>
          <w:szCs w:val="24"/>
        </w:rPr>
        <w:t>u</w:t>
      </w:r>
      <w:r w:rsidR="00DD0CCC" w:rsidRPr="00D16008">
        <w:rPr>
          <w:rFonts w:ascii="Times New Roman" w:hAnsi="Times New Roman" w:cs="Times New Roman"/>
          <w:sz w:val="24"/>
          <w:szCs w:val="24"/>
        </w:rPr>
        <w:t>, parcela registra CKN číslo 852/5, zastavaná plocha a nádvorie o výmere 3 m</w:t>
      </w:r>
      <w:r w:rsidR="00DD0CCC" w:rsidRPr="00D16008">
        <w:rPr>
          <w:rFonts w:ascii="Times New Roman" w:hAnsi="Times New Roman" w:cs="Times New Roman"/>
          <w:sz w:val="24"/>
          <w:szCs w:val="24"/>
          <w:vertAlign w:val="superscript"/>
        </w:rPr>
        <w:t>2</w:t>
      </w:r>
      <w:r w:rsidR="00DD0CCC" w:rsidRPr="00D16008">
        <w:rPr>
          <w:rFonts w:ascii="Times New Roman" w:hAnsi="Times New Roman" w:cs="Times New Roman"/>
          <w:sz w:val="24"/>
          <w:szCs w:val="24"/>
        </w:rPr>
        <w:t xml:space="preserve"> odčlenen</w:t>
      </w:r>
      <w:r w:rsidR="00DD0CCC">
        <w:rPr>
          <w:rFonts w:ascii="Times New Roman" w:hAnsi="Times New Roman" w:cs="Times New Roman"/>
          <w:sz w:val="24"/>
          <w:szCs w:val="24"/>
        </w:rPr>
        <w:t>ý</w:t>
      </w:r>
      <w:r w:rsidR="00DD0CCC" w:rsidRPr="00D16008">
        <w:rPr>
          <w:rFonts w:ascii="Times New Roman" w:hAnsi="Times New Roman" w:cs="Times New Roman"/>
          <w:sz w:val="24"/>
          <w:szCs w:val="24"/>
        </w:rPr>
        <w:t xml:space="preserve"> podľa geometrického plánu č. 161/99 </w:t>
      </w:r>
      <w:r w:rsidR="00DD0CCC">
        <w:rPr>
          <w:rFonts w:ascii="Times New Roman" w:hAnsi="Times New Roman" w:cs="Times New Roman"/>
          <w:sz w:val="24"/>
          <w:szCs w:val="24"/>
        </w:rPr>
        <w:t xml:space="preserve">vyhotoveného </w:t>
      </w:r>
      <w:r w:rsidR="00DD0CCC" w:rsidRPr="00D16008">
        <w:rPr>
          <w:rFonts w:ascii="Times New Roman" w:hAnsi="Times New Roman" w:cs="Times New Roman"/>
          <w:sz w:val="24"/>
          <w:szCs w:val="24"/>
        </w:rPr>
        <w:t xml:space="preserve">spoločnosťou GEOS geodetická kancelária so sídlom </w:t>
      </w:r>
      <w:proofErr w:type="spellStart"/>
      <w:r w:rsidR="00DD0CCC" w:rsidRPr="00D16008">
        <w:rPr>
          <w:rFonts w:ascii="Times New Roman" w:hAnsi="Times New Roman" w:cs="Times New Roman"/>
          <w:sz w:val="24"/>
          <w:szCs w:val="24"/>
        </w:rPr>
        <w:t>Pazmáňa</w:t>
      </w:r>
      <w:proofErr w:type="spellEnd"/>
      <w:r w:rsidR="00DD0CCC" w:rsidRPr="00D16008">
        <w:rPr>
          <w:rFonts w:ascii="Times New Roman" w:hAnsi="Times New Roman" w:cs="Times New Roman"/>
          <w:sz w:val="24"/>
          <w:szCs w:val="24"/>
        </w:rPr>
        <w:t xml:space="preserve"> 19, Šaľa IČO: 32 356 943 </w:t>
      </w:r>
      <w:r w:rsidR="00DD0CCC">
        <w:rPr>
          <w:rFonts w:ascii="Times New Roman" w:hAnsi="Times New Roman" w:cs="Times New Roman"/>
          <w:sz w:val="24"/>
          <w:szCs w:val="24"/>
        </w:rPr>
        <w:t>overený katastrálnym odborom Okresného úradu v Šali 8.11.1999 pod č. 401/99</w:t>
      </w:r>
      <w:r w:rsidR="00DD0CCC" w:rsidRPr="00D16008">
        <w:rPr>
          <w:rFonts w:ascii="Times New Roman" w:hAnsi="Times New Roman" w:cs="Times New Roman"/>
          <w:sz w:val="24"/>
          <w:szCs w:val="24"/>
        </w:rPr>
        <w:t xml:space="preserve"> od pozemku parc. č. 852/1 zastavaná plocha a nádvoria o výmere 2464 m</w:t>
      </w:r>
      <w:r w:rsidR="00DD0CCC" w:rsidRPr="00D16008">
        <w:rPr>
          <w:rFonts w:ascii="Times New Roman" w:hAnsi="Times New Roman" w:cs="Times New Roman"/>
          <w:sz w:val="24"/>
          <w:szCs w:val="24"/>
          <w:vertAlign w:val="superscript"/>
        </w:rPr>
        <w:t>2</w:t>
      </w:r>
      <w:r w:rsidR="00DD0CCC" w:rsidRPr="00D16008">
        <w:rPr>
          <w:rFonts w:ascii="Times New Roman" w:hAnsi="Times New Roman" w:cs="Times New Roman"/>
          <w:sz w:val="24"/>
          <w:szCs w:val="24"/>
        </w:rPr>
        <w:t>, veden</w:t>
      </w:r>
      <w:r w:rsidR="00DD0CCC">
        <w:rPr>
          <w:rFonts w:ascii="Times New Roman" w:hAnsi="Times New Roman" w:cs="Times New Roman"/>
          <w:sz w:val="24"/>
          <w:szCs w:val="24"/>
        </w:rPr>
        <w:t>ý</w:t>
      </w:r>
      <w:r w:rsidR="00DD0CCC" w:rsidRPr="00D16008">
        <w:rPr>
          <w:rFonts w:ascii="Times New Roman" w:hAnsi="Times New Roman" w:cs="Times New Roman"/>
          <w:sz w:val="24"/>
          <w:szCs w:val="24"/>
        </w:rPr>
        <w:t xml:space="preserve"> katastrálnym odborom Okresného úradu Šaľa pre obec a katastrálne územie Šaľa v C registri KN na LV č. 1</w:t>
      </w:r>
      <w:r w:rsidR="00DD0CCC">
        <w:rPr>
          <w:rFonts w:ascii="Times New Roman" w:hAnsi="Times New Roman" w:cs="Times New Roman"/>
          <w:sz w:val="24"/>
          <w:szCs w:val="24"/>
        </w:rPr>
        <w:t xml:space="preserve"> </w:t>
      </w:r>
      <w:r w:rsidR="00D64983">
        <w:rPr>
          <w:rFonts w:ascii="Times New Roman" w:hAnsi="Times New Roman" w:cs="Times New Roman"/>
          <w:sz w:val="24"/>
          <w:szCs w:val="24"/>
        </w:rPr>
        <w:t>(ďalej</w:t>
      </w:r>
      <w:r w:rsidR="00035DA4">
        <w:rPr>
          <w:rFonts w:ascii="Times New Roman" w:hAnsi="Times New Roman" w:cs="Times New Roman"/>
          <w:sz w:val="24"/>
          <w:szCs w:val="24"/>
        </w:rPr>
        <w:t xml:space="preserve"> </w:t>
      </w:r>
      <w:r w:rsidR="00D64983">
        <w:rPr>
          <w:rFonts w:ascii="Times New Roman" w:hAnsi="Times New Roman" w:cs="Times New Roman"/>
          <w:sz w:val="24"/>
          <w:szCs w:val="24"/>
        </w:rPr>
        <w:t xml:space="preserve">len „Nehnuteľnosť“) </w:t>
      </w:r>
      <w:r w:rsidRPr="00024009">
        <w:rPr>
          <w:rFonts w:ascii="Times New Roman" w:eastAsia="Calibri" w:hAnsi="Times New Roman" w:cs="Times New Roman"/>
          <w:sz w:val="24"/>
          <w:szCs w:val="24"/>
          <w:lang w:eastAsia="en-US"/>
        </w:rPr>
        <w:t>(príloha č. 1 – žiados</w:t>
      </w:r>
      <w:r w:rsidR="00655F98">
        <w:rPr>
          <w:rFonts w:ascii="Times New Roman" w:eastAsia="Calibri" w:hAnsi="Times New Roman" w:cs="Times New Roman"/>
          <w:sz w:val="24"/>
          <w:szCs w:val="24"/>
          <w:lang w:eastAsia="en-US"/>
        </w:rPr>
        <w:t>ť</w:t>
      </w:r>
      <w:r w:rsidR="00002379">
        <w:rPr>
          <w:rFonts w:ascii="Times New Roman" w:eastAsia="Calibri" w:hAnsi="Times New Roman" w:cs="Times New Roman"/>
          <w:sz w:val="24"/>
          <w:szCs w:val="24"/>
          <w:lang w:eastAsia="en-US"/>
        </w:rPr>
        <w:t xml:space="preserve"> s</w:t>
      </w:r>
      <w:r w:rsidR="00DD0CCC">
        <w:rPr>
          <w:rFonts w:ascii="Times New Roman" w:eastAsia="Calibri" w:hAnsi="Times New Roman" w:cs="Times New Roman"/>
          <w:sz w:val="24"/>
          <w:szCs w:val="24"/>
          <w:lang w:eastAsia="en-US"/>
        </w:rPr>
        <w:t> čestným vyhlásením, príloha č. 2. – geometrický plán príloha č. 3 – znalecký posudok</w:t>
      </w:r>
      <w:r w:rsidRPr="00024009">
        <w:rPr>
          <w:rFonts w:ascii="Times New Roman" w:eastAsia="Calibri" w:hAnsi="Times New Roman" w:cs="Times New Roman"/>
          <w:sz w:val="24"/>
          <w:szCs w:val="24"/>
          <w:lang w:eastAsia="en-US"/>
        </w:rPr>
        <w:t>). Žiadate</w:t>
      </w:r>
      <w:r w:rsidR="00DD0CCC">
        <w:rPr>
          <w:rFonts w:ascii="Times New Roman" w:eastAsia="Calibri" w:hAnsi="Times New Roman" w:cs="Times New Roman"/>
          <w:sz w:val="24"/>
          <w:szCs w:val="24"/>
          <w:lang w:eastAsia="en-US"/>
        </w:rPr>
        <w:t>ľka</w:t>
      </w:r>
      <w:r w:rsidRPr="00024009">
        <w:rPr>
          <w:rFonts w:ascii="Times New Roman" w:eastAsia="Calibri" w:hAnsi="Times New Roman" w:cs="Times New Roman"/>
          <w:sz w:val="24"/>
          <w:szCs w:val="24"/>
          <w:lang w:eastAsia="en-US"/>
        </w:rPr>
        <w:t xml:space="preserve"> nem</w:t>
      </w:r>
      <w:r w:rsidR="00DD0CCC">
        <w:rPr>
          <w:rFonts w:ascii="Times New Roman" w:eastAsia="Calibri" w:hAnsi="Times New Roman" w:cs="Times New Roman"/>
          <w:sz w:val="24"/>
          <w:szCs w:val="24"/>
          <w:lang w:eastAsia="en-US"/>
        </w:rPr>
        <w:t>á</w:t>
      </w:r>
      <w:r w:rsidRPr="00024009">
        <w:rPr>
          <w:rFonts w:ascii="Times New Roman" w:eastAsia="Calibri" w:hAnsi="Times New Roman" w:cs="Times New Roman"/>
          <w:sz w:val="24"/>
          <w:szCs w:val="24"/>
          <w:lang w:eastAsia="en-US"/>
        </w:rPr>
        <w:t xml:space="preserve"> podlžnosť voči štátu, daňovému úradu, poisťovniam a mestu.</w:t>
      </w:r>
    </w:p>
    <w:p w14:paraId="2FC28196" w14:textId="123AE5B8" w:rsidR="00780A2B" w:rsidRPr="00DD0CCC" w:rsidRDefault="00655F98" w:rsidP="00C72245">
      <w:pPr>
        <w:tabs>
          <w:tab w:val="left" w:pos="142"/>
        </w:tabs>
        <w:spacing w:after="120" w:line="240" w:lineRule="auto"/>
        <w:jc w:val="both"/>
        <w:rPr>
          <w:rFonts w:ascii="Times New Roman" w:hAnsi="Times New Roman" w:cs="Times New Roman"/>
          <w:sz w:val="24"/>
          <w:szCs w:val="24"/>
        </w:rPr>
      </w:pPr>
      <w:r w:rsidRPr="00655F98">
        <w:rPr>
          <w:rFonts w:ascii="Times New Roman" w:hAnsi="Times New Roman" w:cs="Times New Roman"/>
          <w:sz w:val="24"/>
          <w:szCs w:val="24"/>
        </w:rPr>
        <w:t xml:space="preserve">Nehnuteľnosť </w:t>
      </w:r>
      <w:r w:rsidR="00DD0CCC">
        <w:rPr>
          <w:rFonts w:ascii="Times New Roman" w:hAnsi="Times New Roman" w:cs="Times New Roman"/>
          <w:sz w:val="24"/>
          <w:szCs w:val="24"/>
        </w:rPr>
        <w:t>sa nachádza pod stavbou garáže vo výlučnom vlastníctve žiadateľky</w:t>
      </w:r>
      <w:r w:rsidR="00C92C67">
        <w:rPr>
          <w:rFonts w:ascii="Times New Roman" w:hAnsi="Times New Roman" w:cs="Times New Roman"/>
          <w:sz w:val="24"/>
          <w:szCs w:val="24"/>
        </w:rPr>
        <w:t>, ktorá momentálne nie je ako stavba evidovaná v katastri nehnuteľností a ktorá je tiež postavená na pozemku vo výlučnom vlastníctve žiadateľky parc. CKN č. 852/3, zastavaná plocha a nádvorie o výmere 19 m</w:t>
      </w:r>
      <w:r w:rsidR="00C92C67">
        <w:rPr>
          <w:rFonts w:ascii="Times New Roman" w:hAnsi="Times New Roman" w:cs="Times New Roman"/>
          <w:sz w:val="24"/>
          <w:szCs w:val="24"/>
          <w:vertAlign w:val="superscript"/>
        </w:rPr>
        <w:t>2</w:t>
      </w:r>
      <w:r w:rsidR="00C92C67">
        <w:rPr>
          <w:rFonts w:ascii="Times New Roman" w:hAnsi="Times New Roman" w:cs="Times New Roman"/>
          <w:sz w:val="24"/>
          <w:szCs w:val="24"/>
        </w:rPr>
        <w:t>, vedenej katastrálnym odborom Okresného úradu Šaľa pre obec a katastrálne územie Šaľa na</w:t>
      </w:r>
      <w:r w:rsidR="00DD0CCC">
        <w:rPr>
          <w:rFonts w:ascii="Times New Roman" w:hAnsi="Times New Roman" w:cs="Times New Roman"/>
          <w:sz w:val="24"/>
          <w:szCs w:val="24"/>
        </w:rPr>
        <w:t xml:space="preserve"> LV č. 4422</w:t>
      </w:r>
      <w:r w:rsidR="00C92C67">
        <w:rPr>
          <w:rFonts w:ascii="Times New Roman" w:hAnsi="Times New Roman" w:cs="Times New Roman"/>
          <w:sz w:val="24"/>
          <w:szCs w:val="24"/>
        </w:rPr>
        <w:t>.</w:t>
      </w:r>
      <w:r w:rsidR="00CC35E7">
        <w:rPr>
          <w:rFonts w:ascii="Times New Roman" w:hAnsi="Times New Roman" w:cs="Times New Roman"/>
          <w:sz w:val="24"/>
          <w:szCs w:val="24"/>
        </w:rPr>
        <w:t xml:space="preserve"> </w:t>
      </w:r>
      <w:r w:rsidR="00C92C67">
        <w:rPr>
          <w:rFonts w:ascii="Times New Roman" w:hAnsi="Times New Roman" w:cs="Times New Roman"/>
          <w:sz w:val="24"/>
          <w:szCs w:val="24"/>
        </w:rPr>
        <w:t>Žiadateľka</w:t>
      </w:r>
      <w:r w:rsidR="00DD0CCC">
        <w:rPr>
          <w:rFonts w:ascii="Times New Roman" w:hAnsi="Times New Roman" w:cs="Times New Roman"/>
          <w:sz w:val="24"/>
          <w:szCs w:val="24"/>
        </w:rPr>
        <w:t> </w:t>
      </w:r>
      <w:r w:rsidR="00C92C67">
        <w:rPr>
          <w:rFonts w:ascii="Times New Roman" w:hAnsi="Times New Roman" w:cs="Times New Roman"/>
          <w:sz w:val="24"/>
          <w:szCs w:val="24"/>
        </w:rPr>
        <w:t>v rámci procesu zápisu stavby garáže do evidencie katastra nehnuteľností</w:t>
      </w:r>
      <w:r w:rsidR="00DD0CCC">
        <w:rPr>
          <w:rFonts w:ascii="Times New Roman" w:hAnsi="Times New Roman" w:cs="Times New Roman"/>
          <w:sz w:val="24"/>
          <w:szCs w:val="24"/>
        </w:rPr>
        <w:t xml:space="preserve"> </w:t>
      </w:r>
      <w:r w:rsidR="00C92C67">
        <w:rPr>
          <w:rFonts w:ascii="Times New Roman" w:hAnsi="Times New Roman" w:cs="Times New Roman"/>
          <w:sz w:val="24"/>
          <w:szCs w:val="24"/>
        </w:rPr>
        <w:t>po nadobudnutí garáže dedením</w:t>
      </w:r>
      <w:r w:rsidR="00C72245">
        <w:rPr>
          <w:rFonts w:ascii="Times New Roman" w:hAnsi="Times New Roman" w:cs="Times New Roman"/>
          <w:sz w:val="24"/>
          <w:szCs w:val="24"/>
        </w:rPr>
        <w:t xml:space="preserve"> </w:t>
      </w:r>
      <w:r w:rsidR="00DD0CCC">
        <w:rPr>
          <w:rFonts w:ascii="Times New Roman" w:hAnsi="Times New Roman" w:cs="Times New Roman"/>
          <w:sz w:val="24"/>
          <w:szCs w:val="24"/>
        </w:rPr>
        <w:t>zistila, že garáž zasahuje výmerou 3 m</w:t>
      </w:r>
      <w:r w:rsidR="00DD0CCC" w:rsidRPr="00DD0CCC">
        <w:rPr>
          <w:rFonts w:ascii="Times New Roman" w:hAnsi="Times New Roman" w:cs="Times New Roman"/>
          <w:sz w:val="24"/>
          <w:szCs w:val="24"/>
          <w:vertAlign w:val="superscript"/>
        </w:rPr>
        <w:t>2</w:t>
      </w:r>
      <w:r w:rsidR="00DD0CCC">
        <w:rPr>
          <w:rFonts w:ascii="Times New Roman" w:hAnsi="Times New Roman" w:cs="Times New Roman"/>
          <w:sz w:val="24"/>
          <w:szCs w:val="24"/>
          <w:vertAlign w:val="superscript"/>
        </w:rPr>
        <w:t xml:space="preserve"> </w:t>
      </w:r>
      <w:r w:rsidR="00DD0CCC">
        <w:rPr>
          <w:rFonts w:ascii="Times New Roman" w:hAnsi="Times New Roman" w:cs="Times New Roman"/>
          <w:sz w:val="24"/>
          <w:szCs w:val="24"/>
        </w:rPr>
        <w:t>do pozemku vo vlastníctve mesta Šaľa</w:t>
      </w:r>
      <w:r w:rsidR="00C92C67">
        <w:rPr>
          <w:rFonts w:ascii="Times New Roman" w:hAnsi="Times New Roman" w:cs="Times New Roman"/>
          <w:sz w:val="24"/>
          <w:szCs w:val="24"/>
        </w:rPr>
        <w:t>.</w:t>
      </w:r>
    </w:p>
    <w:p w14:paraId="6121C768" w14:textId="1CA90F39" w:rsidR="00DD0CCC" w:rsidRPr="00DD0CCC" w:rsidRDefault="00DD0CCC" w:rsidP="00DD0CCC">
      <w:pPr>
        <w:tabs>
          <w:tab w:val="left" w:pos="142"/>
        </w:tabs>
        <w:spacing w:after="120" w:line="240" w:lineRule="auto"/>
        <w:jc w:val="both"/>
        <w:rPr>
          <w:rFonts w:ascii="Times New Roman" w:hAnsi="Times New Roman" w:cs="Times New Roman"/>
          <w:sz w:val="24"/>
          <w:szCs w:val="24"/>
        </w:rPr>
      </w:pPr>
      <w:r w:rsidRPr="00DD0CCC">
        <w:rPr>
          <w:rFonts w:ascii="Times New Roman" w:hAnsi="Times New Roman" w:cs="Times New Roman"/>
          <w:sz w:val="24"/>
          <w:szCs w:val="24"/>
        </w:rPr>
        <w:t>Ako z priloženého geometrického plánu vyplýva, nehnuteľnosť je zastavaná stavbou vo výlučnom vlastníctve žiadateľ</w:t>
      </w:r>
      <w:r w:rsidR="00CC35E7">
        <w:rPr>
          <w:rFonts w:ascii="Times New Roman" w:hAnsi="Times New Roman" w:cs="Times New Roman"/>
          <w:sz w:val="24"/>
          <w:szCs w:val="24"/>
        </w:rPr>
        <w:t xml:space="preserve">ky </w:t>
      </w:r>
      <w:r w:rsidRPr="00DD0CCC">
        <w:rPr>
          <w:rFonts w:ascii="Times New Roman" w:hAnsi="Times New Roman" w:cs="Times New Roman"/>
          <w:sz w:val="24"/>
          <w:szCs w:val="24"/>
        </w:rPr>
        <w:t xml:space="preserve"> a teda </w:t>
      </w:r>
      <w:r w:rsidR="00CC35E7">
        <w:rPr>
          <w:rFonts w:ascii="Times New Roman" w:hAnsi="Times New Roman" w:cs="Times New Roman"/>
          <w:sz w:val="24"/>
          <w:szCs w:val="24"/>
        </w:rPr>
        <w:t xml:space="preserve">ide o </w:t>
      </w:r>
      <w:r w:rsidRPr="00DD0CCC">
        <w:rPr>
          <w:rFonts w:ascii="Times New Roman" w:hAnsi="Times New Roman" w:cs="Times New Roman"/>
          <w:sz w:val="24"/>
          <w:szCs w:val="24"/>
        </w:rPr>
        <w:t xml:space="preserve">zákonný dôvod </w:t>
      </w:r>
      <w:r w:rsidR="00CC35E7">
        <w:rPr>
          <w:rFonts w:ascii="Times New Roman" w:hAnsi="Times New Roman" w:cs="Times New Roman"/>
          <w:sz w:val="24"/>
          <w:szCs w:val="24"/>
        </w:rPr>
        <w:t xml:space="preserve">prevodu </w:t>
      </w:r>
      <w:r w:rsidRPr="00DD0CCC">
        <w:rPr>
          <w:rFonts w:ascii="Times New Roman" w:hAnsi="Times New Roman" w:cs="Times New Roman"/>
          <w:sz w:val="24"/>
          <w:szCs w:val="24"/>
        </w:rPr>
        <w:t>podľa ust. § 9a ods. 15 písm. b) zákona č. 138/1991 Zb. o majetku obcí v znení neskorších predpisov – prevod pozemku zastavaného stavbou vo vlastníctve nadobúdateľa vrátane priľahlej plochy, ktorá svojím umiestnením a využitím tvorí neoddeliteľný celok so stavbou je na strane žiadateľ</w:t>
      </w:r>
      <w:r w:rsidR="00CC35E7">
        <w:rPr>
          <w:rFonts w:ascii="Times New Roman" w:hAnsi="Times New Roman" w:cs="Times New Roman"/>
          <w:sz w:val="24"/>
          <w:szCs w:val="24"/>
        </w:rPr>
        <w:t>ky</w:t>
      </w:r>
      <w:r w:rsidRPr="00DD0CCC">
        <w:rPr>
          <w:rFonts w:ascii="Times New Roman" w:hAnsi="Times New Roman" w:cs="Times New Roman"/>
          <w:sz w:val="24"/>
          <w:szCs w:val="24"/>
        </w:rPr>
        <w:t xml:space="preserve"> splnený.       </w:t>
      </w:r>
    </w:p>
    <w:p w14:paraId="67EBCBA0" w14:textId="37712C8F" w:rsidR="00DD0CCC" w:rsidRPr="00DD0CCC" w:rsidRDefault="00DD0CCC" w:rsidP="00DD0CCC">
      <w:pPr>
        <w:tabs>
          <w:tab w:val="left" w:pos="142"/>
        </w:tabs>
        <w:spacing w:after="120" w:line="240" w:lineRule="auto"/>
        <w:jc w:val="both"/>
        <w:rPr>
          <w:rFonts w:ascii="Times New Roman" w:hAnsi="Times New Roman" w:cs="Times New Roman"/>
          <w:sz w:val="24"/>
          <w:szCs w:val="24"/>
        </w:rPr>
      </w:pPr>
      <w:r w:rsidRPr="00DD0CCC">
        <w:rPr>
          <w:rFonts w:ascii="Times New Roman" w:hAnsi="Times New Roman" w:cs="Times New Roman"/>
          <w:sz w:val="24"/>
          <w:szCs w:val="24"/>
        </w:rPr>
        <w:t>Žiadateľ</w:t>
      </w:r>
      <w:r w:rsidR="00CC35E7">
        <w:rPr>
          <w:rFonts w:ascii="Times New Roman" w:hAnsi="Times New Roman" w:cs="Times New Roman"/>
          <w:sz w:val="24"/>
          <w:szCs w:val="24"/>
        </w:rPr>
        <w:t>ka</w:t>
      </w:r>
      <w:r w:rsidRPr="00DD0CCC">
        <w:rPr>
          <w:rFonts w:ascii="Times New Roman" w:hAnsi="Times New Roman" w:cs="Times New Roman"/>
          <w:sz w:val="24"/>
          <w:szCs w:val="24"/>
        </w:rPr>
        <w:t xml:space="preserve"> súčasne predložil</w:t>
      </w:r>
      <w:r w:rsidR="00CC35E7">
        <w:rPr>
          <w:rFonts w:ascii="Times New Roman" w:hAnsi="Times New Roman" w:cs="Times New Roman"/>
          <w:sz w:val="24"/>
          <w:szCs w:val="24"/>
        </w:rPr>
        <w:t>a</w:t>
      </w:r>
      <w:r w:rsidRPr="00DD0CCC">
        <w:rPr>
          <w:rFonts w:ascii="Times New Roman" w:hAnsi="Times New Roman" w:cs="Times New Roman"/>
          <w:sz w:val="24"/>
          <w:szCs w:val="24"/>
        </w:rPr>
        <w:t xml:space="preserve"> znalecký posudok na stanovenie všeobecnej hodnoty nehnuteľností </w:t>
      </w:r>
      <w:r w:rsidR="00CC35E7" w:rsidRPr="00912EFD">
        <w:rPr>
          <w:rFonts w:ascii="Times New Roman" w:hAnsi="Times New Roman" w:cs="Times New Roman"/>
          <w:sz w:val="24"/>
          <w:szCs w:val="24"/>
        </w:rPr>
        <w:t xml:space="preserve">posudku č. </w:t>
      </w:r>
      <w:r w:rsidR="00CC35E7">
        <w:rPr>
          <w:rFonts w:ascii="Times New Roman" w:hAnsi="Times New Roman" w:cs="Times New Roman"/>
          <w:sz w:val="24"/>
          <w:szCs w:val="24"/>
        </w:rPr>
        <w:t>137/2025</w:t>
      </w:r>
      <w:r w:rsidR="00CC35E7" w:rsidRPr="00912EFD">
        <w:rPr>
          <w:rFonts w:ascii="Times New Roman" w:hAnsi="Times New Roman" w:cs="Times New Roman"/>
          <w:sz w:val="24"/>
          <w:szCs w:val="24"/>
        </w:rPr>
        <w:t xml:space="preserve"> vyhotoveného dňa </w:t>
      </w:r>
      <w:r w:rsidR="00CC35E7">
        <w:rPr>
          <w:rFonts w:ascii="Times New Roman" w:hAnsi="Times New Roman" w:cs="Times New Roman"/>
          <w:sz w:val="24"/>
          <w:szCs w:val="24"/>
        </w:rPr>
        <w:t>29.10</w:t>
      </w:r>
      <w:r w:rsidR="00CC35E7" w:rsidRPr="00912EFD">
        <w:rPr>
          <w:rFonts w:ascii="Times New Roman" w:hAnsi="Times New Roman" w:cs="Times New Roman"/>
          <w:sz w:val="24"/>
          <w:szCs w:val="24"/>
        </w:rPr>
        <w:t xml:space="preserve">.2025 Ing. </w:t>
      </w:r>
      <w:r w:rsidR="00CC35E7">
        <w:rPr>
          <w:rFonts w:ascii="Times New Roman" w:hAnsi="Times New Roman" w:cs="Times New Roman"/>
          <w:sz w:val="24"/>
          <w:szCs w:val="24"/>
        </w:rPr>
        <w:t xml:space="preserve">Petrom </w:t>
      </w:r>
      <w:proofErr w:type="spellStart"/>
      <w:r w:rsidR="00CC35E7">
        <w:rPr>
          <w:rFonts w:ascii="Times New Roman" w:hAnsi="Times New Roman" w:cs="Times New Roman"/>
          <w:sz w:val="24"/>
          <w:szCs w:val="24"/>
        </w:rPr>
        <w:t>Valíčkom</w:t>
      </w:r>
      <w:proofErr w:type="spellEnd"/>
      <w:r w:rsidR="00CC35E7" w:rsidRPr="00912EFD">
        <w:rPr>
          <w:rFonts w:ascii="Times New Roman" w:hAnsi="Times New Roman" w:cs="Times New Roman"/>
          <w:sz w:val="24"/>
          <w:szCs w:val="24"/>
        </w:rPr>
        <w:t xml:space="preserve"> súdnym znalcom v odbore stavebníctvo, odhad hodnoty nehnuteľností</w:t>
      </w:r>
      <w:r w:rsidR="00CC35E7">
        <w:rPr>
          <w:rFonts w:ascii="Times New Roman" w:hAnsi="Times New Roman" w:cs="Times New Roman"/>
          <w:sz w:val="24"/>
          <w:szCs w:val="24"/>
        </w:rPr>
        <w:t xml:space="preserve">  </w:t>
      </w:r>
      <w:r w:rsidRPr="00DD0CCC">
        <w:rPr>
          <w:rFonts w:ascii="Times New Roman" w:hAnsi="Times New Roman" w:cs="Times New Roman"/>
          <w:sz w:val="24"/>
          <w:szCs w:val="24"/>
        </w:rPr>
        <w:t xml:space="preserve">vo výške </w:t>
      </w:r>
      <w:r w:rsidR="00CC35E7">
        <w:rPr>
          <w:rFonts w:ascii="Times New Roman" w:hAnsi="Times New Roman" w:cs="Times New Roman"/>
          <w:sz w:val="24"/>
          <w:szCs w:val="24"/>
        </w:rPr>
        <w:t>375</w:t>
      </w:r>
      <w:r w:rsidR="00CC35E7" w:rsidRPr="00912EFD">
        <w:rPr>
          <w:rFonts w:ascii="Times New Roman" w:hAnsi="Times New Roman" w:cs="Times New Roman"/>
          <w:sz w:val="24"/>
          <w:szCs w:val="24"/>
        </w:rPr>
        <w:t>,- EUR</w:t>
      </w:r>
      <w:r w:rsidR="00CC35E7" w:rsidRPr="00DD0CCC">
        <w:rPr>
          <w:rFonts w:ascii="Times New Roman" w:hAnsi="Times New Roman" w:cs="Times New Roman"/>
          <w:sz w:val="24"/>
          <w:szCs w:val="24"/>
        </w:rPr>
        <w:t xml:space="preserve"> </w:t>
      </w:r>
      <w:r w:rsidRPr="00DD0CCC">
        <w:rPr>
          <w:rFonts w:ascii="Times New Roman" w:hAnsi="Times New Roman" w:cs="Times New Roman"/>
          <w:sz w:val="24"/>
          <w:szCs w:val="24"/>
        </w:rPr>
        <w:t>za celý predmet prevodu a v takto určenej kúpnej cene navrhuje žiadateľ</w:t>
      </w:r>
      <w:r w:rsidR="00CC35E7">
        <w:rPr>
          <w:rFonts w:ascii="Times New Roman" w:hAnsi="Times New Roman" w:cs="Times New Roman"/>
          <w:sz w:val="24"/>
          <w:szCs w:val="24"/>
        </w:rPr>
        <w:t>ka</w:t>
      </w:r>
      <w:r w:rsidRPr="00DD0CCC">
        <w:rPr>
          <w:rFonts w:ascii="Times New Roman" w:hAnsi="Times New Roman" w:cs="Times New Roman"/>
          <w:sz w:val="24"/>
          <w:szCs w:val="24"/>
        </w:rPr>
        <w:t xml:space="preserve"> nehnuteľnosť odkúpiť do svojho výlučného vlastníctva.</w:t>
      </w:r>
    </w:p>
    <w:p w14:paraId="5BEFBA13" w14:textId="77777777" w:rsidR="00DD0CCC" w:rsidRPr="00CC35E7" w:rsidRDefault="00DD0CCC" w:rsidP="00DD0CCC">
      <w:pPr>
        <w:tabs>
          <w:tab w:val="left" w:pos="142"/>
        </w:tabs>
        <w:spacing w:after="120" w:line="240" w:lineRule="auto"/>
        <w:jc w:val="both"/>
        <w:rPr>
          <w:rFonts w:ascii="Times New Roman" w:hAnsi="Times New Roman" w:cs="Times New Roman"/>
          <w:i/>
          <w:iCs/>
          <w:sz w:val="24"/>
          <w:szCs w:val="24"/>
        </w:rPr>
      </w:pPr>
      <w:r w:rsidRPr="00DD0CCC">
        <w:rPr>
          <w:rFonts w:ascii="Times New Roman" w:hAnsi="Times New Roman" w:cs="Times New Roman"/>
          <w:sz w:val="24"/>
          <w:szCs w:val="24"/>
        </w:rPr>
        <w:t xml:space="preserve">Podľa ustan. § 9 ods. 2 zákona č. 138/1991 Zb. o majetku obcí v platnom znení  (ďalej lej „zákon o majetku obcí) </w:t>
      </w:r>
      <w:r w:rsidRPr="00CC35E7">
        <w:rPr>
          <w:rFonts w:ascii="Times New Roman" w:hAnsi="Times New Roman" w:cs="Times New Roman"/>
          <w:i/>
          <w:iCs/>
          <w:sz w:val="24"/>
          <w:szCs w:val="24"/>
        </w:rPr>
        <w:t>„Obecné zastupiteľstvo schvaľuje spôsob prevodu vlastníctva nehnuteľného majetku obce; to neplatí, ak je obec povinná previesť nehnuteľný majetok podľa osobitného predpisu“.</w:t>
      </w:r>
    </w:p>
    <w:p w14:paraId="16C25BE6" w14:textId="77777777" w:rsidR="00DD0CCC" w:rsidRPr="00CC35E7" w:rsidRDefault="00DD0CCC" w:rsidP="00DD0CCC">
      <w:pPr>
        <w:tabs>
          <w:tab w:val="left" w:pos="142"/>
        </w:tabs>
        <w:spacing w:after="120" w:line="240" w:lineRule="auto"/>
        <w:jc w:val="both"/>
        <w:rPr>
          <w:rFonts w:ascii="Times New Roman" w:hAnsi="Times New Roman" w:cs="Times New Roman"/>
          <w:i/>
          <w:iCs/>
          <w:sz w:val="24"/>
          <w:szCs w:val="24"/>
        </w:rPr>
      </w:pPr>
      <w:r w:rsidRPr="00DD0CCC">
        <w:rPr>
          <w:rFonts w:ascii="Times New Roman" w:hAnsi="Times New Roman" w:cs="Times New Roman"/>
          <w:sz w:val="24"/>
          <w:szCs w:val="24"/>
        </w:rPr>
        <w:t xml:space="preserve">Podľa ustan. § 9a ods. 15 písm. b) zákona o majetku obcí: </w:t>
      </w:r>
      <w:r w:rsidRPr="00CC35E7">
        <w:rPr>
          <w:rFonts w:ascii="Times New Roman" w:hAnsi="Times New Roman" w:cs="Times New Roman"/>
          <w:i/>
          <w:iCs/>
          <w:sz w:val="24"/>
          <w:szCs w:val="24"/>
        </w:rPr>
        <w:t>„Obec nie je povinná vykonať obchodnú verejnú súťaž, dražbu a ani priamy predaj pri prevode pozemku zastavaného stavbou so vlastníctve nadobúdateľa vrátane priľahlej plochy, ktorá svojim umiestnením a využitím tvorí neoddeliteľný celok so stavbou“.</w:t>
      </w:r>
    </w:p>
    <w:p w14:paraId="394C36BC" w14:textId="77777777" w:rsidR="00DD0CCC" w:rsidRPr="00DD0CCC" w:rsidRDefault="00DD0CCC" w:rsidP="00DD0CCC">
      <w:pPr>
        <w:tabs>
          <w:tab w:val="left" w:pos="142"/>
        </w:tabs>
        <w:spacing w:after="120" w:line="240" w:lineRule="auto"/>
        <w:jc w:val="both"/>
        <w:rPr>
          <w:rFonts w:ascii="Times New Roman" w:hAnsi="Times New Roman" w:cs="Times New Roman"/>
          <w:sz w:val="24"/>
          <w:szCs w:val="24"/>
        </w:rPr>
      </w:pPr>
      <w:r w:rsidRPr="00DD0CCC">
        <w:rPr>
          <w:rFonts w:ascii="Times New Roman" w:hAnsi="Times New Roman" w:cs="Times New Roman"/>
          <w:sz w:val="24"/>
          <w:szCs w:val="24"/>
        </w:rPr>
        <w:t>Podľa ustan. § 9a ods. 16 zákona o majetku obcí: „</w:t>
      </w:r>
      <w:r w:rsidRPr="00CC35E7">
        <w:rPr>
          <w:rFonts w:ascii="Times New Roman" w:hAnsi="Times New Roman" w:cs="Times New Roman"/>
          <w:i/>
          <w:iCs/>
          <w:sz w:val="24"/>
          <w:szCs w:val="24"/>
        </w:rPr>
        <w:t>Pri prevode majetku obce podľa odseku 15 je obec povinná dohodnúť kúpnu cenu najmenej vo výške všeobecnej hodnoty majetku, 22d) okrem prevodu majetku obce podľa odseku 15 písm. e) a f)...“</w:t>
      </w:r>
    </w:p>
    <w:p w14:paraId="3BDC9C45" w14:textId="77777777" w:rsidR="00DD0CCC" w:rsidRPr="00CC35E7" w:rsidRDefault="00DD0CCC" w:rsidP="00DD0CCC">
      <w:pPr>
        <w:autoSpaceDE w:val="0"/>
        <w:autoSpaceDN w:val="0"/>
        <w:adjustRightInd w:val="0"/>
        <w:spacing w:after="120" w:line="240" w:lineRule="auto"/>
        <w:ind w:right="141"/>
        <w:jc w:val="both"/>
        <w:rPr>
          <w:rFonts w:ascii="Times New Roman" w:hAnsi="Times New Roman" w:cs="Times New Roman"/>
          <w:i/>
          <w:iCs/>
          <w:sz w:val="24"/>
          <w:szCs w:val="24"/>
        </w:rPr>
      </w:pPr>
      <w:r w:rsidRPr="00DD0CCC">
        <w:rPr>
          <w:rFonts w:ascii="Times New Roman" w:hAnsi="Times New Roman" w:cs="Times New Roman"/>
          <w:sz w:val="24"/>
          <w:szCs w:val="24"/>
        </w:rPr>
        <w:t xml:space="preserve">Podľa ustan. § 14 ods. 3 zásad hospodárenia s majetkom mesta v platnom znení </w:t>
      </w:r>
      <w:r w:rsidRPr="00CC35E7">
        <w:rPr>
          <w:rFonts w:ascii="Times New Roman" w:hAnsi="Times New Roman" w:cs="Times New Roman"/>
          <w:i/>
          <w:iCs/>
          <w:sz w:val="24"/>
          <w:szCs w:val="24"/>
        </w:rPr>
        <w:t>„Žiadateľ je povinný doručiť žiadosť o prevod majetku mesta spolu s prílohami podľa ust. § 5 ods. 2 Zásad, pričom znalecký posudok podľa ust. § 5 ods. 2 písm. f) Zásad nesmie byť v deň schvaľovania prevodu starší ako 9 mesiacov. Náklady na vyhotovenie znaleckého posudku znáša žiadateľ“.</w:t>
      </w:r>
    </w:p>
    <w:p w14:paraId="7443E2FE" w14:textId="3116EFD4" w:rsidR="00DD0CCC" w:rsidRPr="00CC35E7" w:rsidRDefault="00DD0CCC" w:rsidP="00583874">
      <w:pPr>
        <w:spacing w:after="0" w:line="240" w:lineRule="auto"/>
        <w:jc w:val="both"/>
        <w:rPr>
          <w:rFonts w:ascii="Times New Roman" w:hAnsi="Times New Roman" w:cs="Times New Roman"/>
          <w:b/>
          <w:bCs/>
          <w:sz w:val="24"/>
          <w:szCs w:val="24"/>
        </w:rPr>
      </w:pPr>
      <w:r w:rsidRPr="00CC35E7">
        <w:rPr>
          <w:rFonts w:ascii="Times New Roman" w:hAnsi="Times New Roman" w:cs="Times New Roman"/>
          <w:b/>
          <w:bCs/>
          <w:sz w:val="24"/>
          <w:szCs w:val="24"/>
        </w:rPr>
        <w:lastRenderedPageBreak/>
        <w:t>Stanovisko MsÚ:</w:t>
      </w:r>
    </w:p>
    <w:p w14:paraId="2A1B834C" w14:textId="3FA0F26A" w:rsidR="00486E4A" w:rsidRPr="00655F98" w:rsidRDefault="00DD0CCC" w:rsidP="00583874">
      <w:pPr>
        <w:tabs>
          <w:tab w:val="left" w:pos="0"/>
        </w:tabs>
        <w:spacing w:after="0" w:line="240" w:lineRule="auto"/>
        <w:jc w:val="both"/>
        <w:rPr>
          <w:rFonts w:ascii="Times New Roman" w:hAnsi="Times New Roman" w:cs="Times New Roman"/>
          <w:sz w:val="24"/>
          <w:szCs w:val="24"/>
        </w:rPr>
      </w:pPr>
      <w:r w:rsidRPr="00DD0CCC">
        <w:rPr>
          <w:rFonts w:ascii="Times New Roman" w:hAnsi="Times New Roman" w:cs="Times New Roman"/>
          <w:sz w:val="24"/>
          <w:szCs w:val="24"/>
        </w:rPr>
        <w:t>Vzhľadom na skutočnosti uvedené v dôvodovej správe MsÚ odporúča Mestskému zastupiteľstvu v Šali prijať uznes</w:t>
      </w:r>
      <w:r w:rsidR="00CC35E7">
        <w:rPr>
          <w:rFonts w:ascii="Times New Roman" w:hAnsi="Times New Roman" w:cs="Times New Roman"/>
          <w:sz w:val="24"/>
          <w:szCs w:val="24"/>
        </w:rPr>
        <w:t xml:space="preserve">enie </w:t>
      </w:r>
      <w:r w:rsidR="00655F98" w:rsidRPr="00655F98">
        <w:rPr>
          <w:rFonts w:ascii="Times New Roman" w:hAnsi="Times New Roman" w:cs="Times New Roman"/>
          <w:sz w:val="24"/>
          <w:szCs w:val="24"/>
        </w:rPr>
        <w:t>v zmysle návrhu uznesenia predloženého v súlade so žiadosťou žiadateľ</w:t>
      </w:r>
      <w:r w:rsidR="00CC35E7">
        <w:rPr>
          <w:rFonts w:ascii="Times New Roman" w:hAnsi="Times New Roman" w:cs="Times New Roman"/>
          <w:sz w:val="24"/>
          <w:szCs w:val="24"/>
        </w:rPr>
        <w:t>ky</w:t>
      </w:r>
      <w:r w:rsidR="00655F98" w:rsidRPr="00655F98">
        <w:rPr>
          <w:rFonts w:ascii="Times New Roman" w:hAnsi="Times New Roman" w:cs="Times New Roman"/>
          <w:sz w:val="24"/>
          <w:szCs w:val="24"/>
        </w:rPr>
        <w:t>.</w:t>
      </w:r>
    </w:p>
    <w:sectPr w:rsidR="00486E4A" w:rsidRPr="00655F98" w:rsidSect="00583874">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8FB94" w14:textId="77777777" w:rsidR="00D72E96" w:rsidRDefault="00D72E96" w:rsidP="003F57F0">
      <w:pPr>
        <w:spacing w:after="0" w:line="240" w:lineRule="auto"/>
      </w:pPr>
      <w:r>
        <w:separator/>
      </w:r>
    </w:p>
  </w:endnote>
  <w:endnote w:type="continuationSeparator" w:id="0">
    <w:p w14:paraId="2EB2AB13" w14:textId="77777777" w:rsidR="00D72E96" w:rsidRDefault="00D72E96"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5C588" w14:textId="77777777" w:rsidR="00D72E96" w:rsidRDefault="00D72E96" w:rsidP="003F57F0">
      <w:pPr>
        <w:spacing w:after="0" w:line="240" w:lineRule="auto"/>
      </w:pPr>
      <w:r>
        <w:separator/>
      </w:r>
    </w:p>
  </w:footnote>
  <w:footnote w:type="continuationSeparator" w:id="0">
    <w:p w14:paraId="6EC2192E" w14:textId="77777777" w:rsidR="00D72E96" w:rsidRDefault="00D72E96"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15B4CCC"/>
    <w:multiLevelType w:val="hybridMultilevel"/>
    <w:tmpl w:val="14C4F84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2"/>
  </w:num>
  <w:num w:numId="4" w16cid:durableId="921254304">
    <w:abstractNumId w:val="4"/>
  </w:num>
  <w:num w:numId="5" w16cid:durableId="49692028">
    <w:abstractNumId w:val="11"/>
  </w:num>
  <w:num w:numId="6" w16cid:durableId="1469276760">
    <w:abstractNumId w:val="1"/>
  </w:num>
  <w:num w:numId="7" w16cid:durableId="1015112797">
    <w:abstractNumId w:val="7"/>
  </w:num>
  <w:num w:numId="8" w16cid:durableId="104661378">
    <w:abstractNumId w:val="5"/>
  </w:num>
  <w:num w:numId="9" w16cid:durableId="1101947057">
    <w:abstractNumId w:val="3"/>
  </w:num>
  <w:num w:numId="10" w16cid:durableId="1217005704">
    <w:abstractNumId w:val="0"/>
  </w:num>
  <w:num w:numId="11" w16cid:durableId="575668960">
    <w:abstractNumId w:val="8"/>
  </w:num>
  <w:num w:numId="12" w16cid:durableId="196360706">
    <w:abstractNumId w:val="12"/>
  </w:num>
  <w:num w:numId="13" w16cid:durableId="1393115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C61DD"/>
    <w:rsid w:val="001D2922"/>
    <w:rsid w:val="001E0C31"/>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C6503"/>
    <w:rsid w:val="002D063A"/>
    <w:rsid w:val="002D7A39"/>
    <w:rsid w:val="002E5D42"/>
    <w:rsid w:val="002F468E"/>
    <w:rsid w:val="003006C1"/>
    <w:rsid w:val="0031081C"/>
    <w:rsid w:val="00311996"/>
    <w:rsid w:val="00323383"/>
    <w:rsid w:val="00326B71"/>
    <w:rsid w:val="00326E29"/>
    <w:rsid w:val="0032726C"/>
    <w:rsid w:val="00337D05"/>
    <w:rsid w:val="00345DA3"/>
    <w:rsid w:val="00346726"/>
    <w:rsid w:val="00350F52"/>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F102E"/>
    <w:rsid w:val="003F47CB"/>
    <w:rsid w:val="003F57F0"/>
    <w:rsid w:val="0040467E"/>
    <w:rsid w:val="00424652"/>
    <w:rsid w:val="004442B2"/>
    <w:rsid w:val="00445325"/>
    <w:rsid w:val="004460EA"/>
    <w:rsid w:val="004626D1"/>
    <w:rsid w:val="0047346E"/>
    <w:rsid w:val="0048606C"/>
    <w:rsid w:val="00486E4A"/>
    <w:rsid w:val="00494FB5"/>
    <w:rsid w:val="004A6302"/>
    <w:rsid w:val="004D7CAC"/>
    <w:rsid w:val="004E5EE8"/>
    <w:rsid w:val="004E659C"/>
    <w:rsid w:val="004F4DA0"/>
    <w:rsid w:val="005118EE"/>
    <w:rsid w:val="00530562"/>
    <w:rsid w:val="00530B7E"/>
    <w:rsid w:val="00535BEE"/>
    <w:rsid w:val="00536A26"/>
    <w:rsid w:val="00542580"/>
    <w:rsid w:val="00542FD0"/>
    <w:rsid w:val="005432AC"/>
    <w:rsid w:val="00561971"/>
    <w:rsid w:val="0056387F"/>
    <w:rsid w:val="00566FAA"/>
    <w:rsid w:val="00577540"/>
    <w:rsid w:val="00583874"/>
    <w:rsid w:val="00584C80"/>
    <w:rsid w:val="00584D7C"/>
    <w:rsid w:val="0059051D"/>
    <w:rsid w:val="005908E6"/>
    <w:rsid w:val="00593A0F"/>
    <w:rsid w:val="005A1A83"/>
    <w:rsid w:val="005A225E"/>
    <w:rsid w:val="005A37A1"/>
    <w:rsid w:val="005A426E"/>
    <w:rsid w:val="005C0664"/>
    <w:rsid w:val="005D06B1"/>
    <w:rsid w:val="005D5D1B"/>
    <w:rsid w:val="005E607B"/>
    <w:rsid w:val="006003C8"/>
    <w:rsid w:val="00603BEE"/>
    <w:rsid w:val="00610304"/>
    <w:rsid w:val="006120CF"/>
    <w:rsid w:val="00613252"/>
    <w:rsid w:val="00621311"/>
    <w:rsid w:val="00622006"/>
    <w:rsid w:val="00622DAD"/>
    <w:rsid w:val="006302C4"/>
    <w:rsid w:val="00636D2D"/>
    <w:rsid w:val="006373EC"/>
    <w:rsid w:val="00640DCA"/>
    <w:rsid w:val="006426C7"/>
    <w:rsid w:val="00643976"/>
    <w:rsid w:val="00644822"/>
    <w:rsid w:val="00654133"/>
    <w:rsid w:val="00655F98"/>
    <w:rsid w:val="00660229"/>
    <w:rsid w:val="00665207"/>
    <w:rsid w:val="00667C55"/>
    <w:rsid w:val="00675843"/>
    <w:rsid w:val="00676764"/>
    <w:rsid w:val="00682A11"/>
    <w:rsid w:val="006873A0"/>
    <w:rsid w:val="00690F8E"/>
    <w:rsid w:val="006A11F5"/>
    <w:rsid w:val="006A201A"/>
    <w:rsid w:val="006A7442"/>
    <w:rsid w:val="006B0DFE"/>
    <w:rsid w:val="006B3791"/>
    <w:rsid w:val="006B47A9"/>
    <w:rsid w:val="006B48A9"/>
    <w:rsid w:val="006C324D"/>
    <w:rsid w:val="006C456B"/>
    <w:rsid w:val="006C5128"/>
    <w:rsid w:val="006D0217"/>
    <w:rsid w:val="006D050F"/>
    <w:rsid w:val="006D2331"/>
    <w:rsid w:val="006D32A4"/>
    <w:rsid w:val="006D54C8"/>
    <w:rsid w:val="006E2C59"/>
    <w:rsid w:val="006E4980"/>
    <w:rsid w:val="006E499C"/>
    <w:rsid w:val="006F239F"/>
    <w:rsid w:val="00701E89"/>
    <w:rsid w:val="007031C4"/>
    <w:rsid w:val="00716197"/>
    <w:rsid w:val="00720035"/>
    <w:rsid w:val="00735A93"/>
    <w:rsid w:val="00736C18"/>
    <w:rsid w:val="00750128"/>
    <w:rsid w:val="00750980"/>
    <w:rsid w:val="0076053A"/>
    <w:rsid w:val="007614AE"/>
    <w:rsid w:val="00762DD7"/>
    <w:rsid w:val="0076351E"/>
    <w:rsid w:val="00766C01"/>
    <w:rsid w:val="00767206"/>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60D3"/>
    <w:rsid w:val="008460EA"/>
    <w:rsid w:val="0085008E"/>
    <w:rsid w:val="008542FF"/>
    <w:rsid w:val="0085471D"/>
    <w:rsid w:val="00855ADC"/>
    <w:rsid w:val="008642A0"/>
    <w:rsid w:val="00871677"/>
    <w:rsid w:val="00872634"/>
    <w:rsid w:val="008834E9"/>
    <w:rsid w:val="00893C84"/>
    <w:rsid w:val="008A42CA"/>
    <w:rsid w:val="008B7963"/>
    <w:rsid w:val="008D4841"/>
    <w:rsid w:val="008D5335"/>
    <w:rsid w:val="008E4188"/>
    <w:rsid w:val="008E77F2"/>
    <w:rsid w:val="008E7994"/>
    <w:rsid w:val="008F2381"/>
    <w:rsid w:val="00911AF7"/>
    <w:rsid w:val="00912EFD"/>
    <w:rsid w:val="0091496C"/>
    <w:rsid w:val="00916639"/>
    <w:rsid w:val="0091772A"/>
    <w:rsid w:val="0092182E"/>
    <w:rsid w:val="00921E6B"/>
    <w:rsid w:val="00922939"/>
    <w:rsid w:val="00922C6A"/>
    <w:rsid w:val="00932D8F"/>
    <w:rsid w:val="00933DC4"/>
    <w:rsid w:val="00943AA3"/>
    <w:rsid w:val="00951E26"/>
    <w:rsid w:val="00955718"/>
    <w:rsid w:val="009578B1"/>
    <w:rsid w:val="00967DCE"/>
    <w:rsid w:val="00971811"/>
    <w:rsid w:val="0099036D"/>
    <w:rsid w:val="00990E72"/>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775"/>
    <w:rsid w:val="00A52E1B"/>
    <w:rsid w:val="00A5462D"/>
    <w:rsid w:val="00A57003"/>
    <w:rsid w:val="00A63164"/>
    <w:rsid w:val="00A67B34"/>
    <w:rsid w:val="00A750C2"/>
    <w:rsid w:val="00A76A89"/>
    <w:rsid w:val="00A841EE"/>
    <w:rsid w:val="00A85219"/>
    <w:rsid w:val="00A85489"/>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1DFE"/>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DFA"/>
    <w:rsid w:val="00BA20F6"/>
    <w:rsid w:val="00BB3AE3"/>
    <w:rsid w:val="00BB752D"/>
    <w:rsid w:val="00BC5F49"/>
    <w:rsid w:val="00BE2090"/>
    <w:rsid w:val="00BE4551"/>
    <w:rsid w:val="00BE4D42"/>
    <w:rsid w:val="00BF0100"/>
    <w:rsid w:val="00BF67BC"/>
    <w:rsid w:val="00C05DD5"/>
    <w:rsid w:val="00C06D47"/>
    <w:rsid w:val="00C135BB"/>
    <w:rsid w:val="00C153B2"/>
    <w:rsid w:val="00C20249"/>
    <w:rsid w:val="00C237AA"/>
    <w:rsid w:val="00C3201C"/>
    <w:rsid w:val="00C44E23"/>
    <w:rsid w:val="00C56011"/>
    <w:rsid w:val="00C56EFA"/>
    <w:rsid w:val="00C63691"/>
    <w:rsid w:val="00C72245"/>
    <w:rsid w:val="00C72AAA"/>
    <w:rsid w:val="00C809CC"/>
    <w:rsid w:val="00C90C16"/>
    <w:rsid w:val="00C92C67"/>
    <w:rsid w:val="00CA16CC"/>
    <w:rsid w:val="00CA468F"/>
    <w:rsid w:val="00CA61A1"/>
    <w:rsid w:val="00CB1240"/>
    <w:rsid w:val="00CC0610"/>
    <w:rsid w:val="00CC1BF9"/>
    <w:rsid w:val="00CC1C99"/>
    <w:rsid w:val="00CC319C"/>
    <w:rsid w:val="00CC35E7"/>
    <w:rsid w:val="00CD698B"/>
    <w:rsid w:val="00CE1366"/>
    <w:rsid w:val="00D025B9"/>
    <w:rsid w:val="00D055CF"/>
    <w:rsid w:val="00D16008"/>
    <w:rsid w:val="00D22328"/>
    <w:rsid w:val="00D3224A"/>
    <w:rsid w:val="00D325D5"/>
    <w:rsid w:val="00D32B4B"/>
    <w:rsid w:val="00D53399"/>
    <w:rsid w:val="00D538D0"/>
    <w:rsid w:val="00D538F4"/>
    <w:rsid w:val="00D61A70"/>
    <w:rsid w:val="00D64983"/>
    <w:rsid w:val="00D72E96"/>
    <w:rsid w:val="00D82C86"/>
    <w:rsid w:val="00D9452C"/>
    <w:rsid w:val="00D95690"/>
    <w:rsid w:val="00D967D5"/>
    <w:rsid w:val="00DA34B4"/>
    <w:rsid w:val="00DA3694"/>
    <w:rsid w:val="00DD0CCC"/>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5CD6"/>
    <w:rsid w:val="00E846DE"/>
    <w:rsid w:val="00E85F30"/>
    <w:rsid w:val="00E96715"/>
    <w:rsid w:val="00EA2A6D"/>
    <w:rsid w:val="00EB100A"/>
    <w:rsid w:val="00EB16F7"/>
    <w:rsid w:val="00EB6EAA"/>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40467E"/>
    <w:pPr>
      <w:spacing w:after="0" w:line="240" w:lineRule="auto"/>
    </w:pPr>
  </w:style>
  <w:style w:type="character" w:styleId="Hypertextovprepojenie">
    <w:name w:val="Hyperlink"/>
    <w:basedOn w:val="Predvolenpsmoodseku"/>
    <w:uiPriority w:val="99"/>
    <w:unhideWhenUsed/>
    <w:rsid w:val="0040467E"/>
    <w:rPr>
      <w:color w:val="0000FF" w:themeColor="hyperlink"/>
      <w:u w:val="single"/>
    </w:rPr>
  </w:style>
  <w:style w:type="character" w:styleId="Nevyrieenzmienka">
    <w:name w:val="Unresolved Mention"/>
    <w:basedOn w:val="Predvolenpsmoodseku"/>
    <w:uiPriority w:val="99"/>
    <w:semiHidden/>
    <w:unhideWhenUsed/>
    <w:rsid w:val="00404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874</Words>
  <Characters>4984</Characters>
  <Application>Microsoft Office Word</Application>
  <DocSecurity>0</DocSecurity>
  <Lines>41</Lines>
  <Paragraphs>11</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65</cp:revision>
  <cp:lastPrinted>2025-11-10T07:53:00Z</cp:lastPrinted>
  <dcterms:created xsi:type="dcterms:W3CDTF">2018-05-14T10:33:00Z</dcterms:created>
  <dcterms:modified xsi:type="dcterms:W3CDTF">2025-11-10T07:53:00Z</dcterms:modified>
</cp:coreProperties>
</file>